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drawing>
          <wp:anchor allowOverlap="1" behindDoc="1" distB="0" distT="0" distL="0" distR="0" hidden="0" layoutInCell="1" locked="0" relativeHeight="0" simplePos="0">
            <wp:simplePos x="0" y="0"/>
            <wp:positionH relativeFrom="page">
              <wp:align>left</wp:align>
            </wp:positionH>
            <wp:positionV relativeFrom="page">
              <wp:posOffset>8890</wp:posOffset>
            </wp:positionV>
            <wp:extent cx="7560310" cy="10692765"/>
            <wp:effectExtent b="0" l="0" r="0" t="0"/>
            <wp:wrapNone/>
            <wp:docPr descr="Texto&#10;&#10;Descrição gerada automaticamente com confiança média" id="19" name="image2.png"/>
            <a:graphic>
              <a:graphicData uri="http://schemas.openxmlformats.org/drawingml/2006/picture">
                <pic:pic>
                  <pic:nvPicPr>
                    <pic:cNvPr descr="Texto&#10;&#10;Descrição gerada automaticamente com confiança média" id="0" name="image2.png"/>
                    <pic:cNvPicPr preferRelativeResize="0"/>
                  </pic:nvPicPr>
                  <pic:blipFill>
                    <a:blip r:embed="rId8"/>
                    <a:srcRect b="0" l="0" r="0" t="0"/>
                    <a:stretch>
                      <a:fillRect/>
                    </a:stretch>
                  </pic:blipFill>
                  <pic:spPr>
                    <a:xfrm>
                      <a:off x="0" y="0"/>
                      <a:ext cx="7560310" cy="10692765"/>
                    </a:xfrm>
                    <a:prstGeom prst="rect"/>
                    <a:ln/>
                  </pic:spPr>
                </pic:pic>
              </a:graphicData>
            </a:graphic>
          </wp:anchor>
        </w:drawing>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b w:val="1"/>
          <w:color w:val="405ca1"/>
          <w:sz w:val="56"/>
          <w:szCs w:val="56"/>
        </w:rPr>
      </w:pPr>
      <w:r w:rsidDel="00000000" w:rsidR="00000000" w:rsidRPr="00000000">
        <w:rPr>
          <w:rFonts w:ascii="Times New Roman" w:cs="Times New Roman" w:eastAsia="Times New Roman" w:hAnsi="Times New Roman"/>
          <w:color w:val="405ca1"/>
          <w:sz w:val="56"/>
          <w:szCs w:val="56"/>
          <w:rtl w:val="0"/>
        </w:rPr>
        <w:t xml:space="preserve">PREGÃO ELETRÔNICO Nº  </w:t>
      </w: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color w:val="5b5b5f"/>
          <w:sz w:val="28"/>
          <w:szCs w:val="28"/>
          <w:shd w:fill="f3f3f3" w:val="clear"/>
        </w:rPr>
      </w:pPr>
      <w:r w:rsidDel="00000000" w:rsidR="00000000" w:rsidRPr="00000000">
        <w:rPr>
          <w:rFonts w:ascii="Times New Roman" w:cs="Times New Roman" w:eastAsia="Times New Roman" w:hAnsi="Times New Roman"/>
          <w:b w:val="1"/>
          <w:sz w:val="28"/>
          <w:szCs w:val="28"/>
          <w:highlight w:val="yellow"/>
          <w:rtl w:val="0"/>
        </w:rPr>
        <w:t xml:space="preserve">010/2023</w:t>
      </w:r>
      <w:r w:rsidDel="00000000" w:rsidR="00000000" w:rsidRPr="00000000">
        <w:rPr>
          <w:rFonts w:ascii="Times New Roman" w:cs="Times New Roman" w:eastAsia="Times New Roman" w:hAnsi="Times New Roman"/>
          <w:b w:val="1"/>
          <w:sz w:val="28"/>
          <w:szCs w:val="28"/>
          <w:shd w:fill="f3f3f3" w:val="clear"/>
          <w:rtl w:val="0"/>
        </w:rPr>
        <w:t xml:space="preserve">.</w:t>
      </w:r>
      <w:r w:rsidDel="00000000" w:rsidR="00000000" w:rsidRPr="00000000">
        <w:rPr>
          <w:rtl w:val="0"/>
        </w:rPr>
      </w:r>
    </w:p>
    <w:p w:rsidR="00000000" w:rsidDel="00000000" w:rsidP="00000000" w:rsidRDefault="00000000" w:rsidRPr="00000000" w14:paraId="00000006">
      <w:pPr>
        <w:spacing w:line="259"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7">
      <w:pPr>
        <w:spacing w:line="259"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8">
      <w:pPr>
        <w:spacing w:line="259" w:lineRule="auto"/>
        <w:rPr>
          <w:rFonts w:ascii="Times New Roman" w:cs="Times New Roman" w:eastAsia="Times New Roman" w:hAnsi="Times New Roman"/>
          <w:b w:val="1"/>
          <w:color w:val="405ca1"/>
          <w:sz w:val="26"/>
          <w:szCs w:val="26"/>
        </w:rPr>
      </w:pPr>
      <w:r w:rsidDel="00000000" w:rsidR="00000000" w:rsidRPr="00000000">
        <w:rPr>
          <w:rFonts w:ascii="Times New Roman" w:cs="Times New Roman" w:eastAsia="Times New Roman" w:hAnsi="Times New Roman"/>
          <w:b w:val="1"/>
          <w:color w:val="405ca1"/>
          <w:sz w:val="32"/>
          <w:szCs w:val="32"/>
          <w:rtl w:val="0"/>
        </w:rPr>
        <w:t xml:space="preserve">CONTRATANTE</w:t>
      </w:r>
      <w:r w:rsidDel="00000000" w:rsidR="00000000" w:rsidRPr="00000000">
        <w:rPr>
          <w:rFonts w:ascii="Times New Roman" w:cs="Times New Roman" w:eastAsia="Times New Roman" w:hAnsi="Times New Roman"/>
          <w:b w:val="1"/>
          <w:color w:val="405ca1"/>
          <w:sz w:val="26"/>
          <w:szCs w:val="26"/>
          <w:rtl w:val="0"/>
        </w:rPr>
        <w:t xml:space="preserve"> (UASG)</w:t>
      </w:r>
    </w:p>
    <w:p w:rsidR="00000000" w:rsidDel="00000000" w:rsidP="00000000" w:rsidRDefault="00000000" w:rsidRPr="00000000" w14:paraId="00000009">
      <w:pPr>
        <w:rPr>
          <w:rFonts w:ascii="Times New Roman" w:cs="Times New Roman" w:eastAsia="Times New Roman" w:hAnsi="Times New Roman"/>
          <w:b w:val="1"/>
          <w:color w:val="5b5b5f"/>
          <w:sz w:val="28"/>
          <w:szCs w:val="28"/>
        </w:rPr>
      </w:pPr>
      <w:r w:rsidDel="00000000" w:rsidR="00000000" w:rsidRPr="00000000">
        <w:rPr>
          <w:rFonts w:ascii="Times New Roman" w:cs="Times New Roman" w:eastAsia="Times New Roman" w:hAnsi="Times New Roman"/>
          <w:b w:val="1"/>
          <w:sz w:val="28"/>
          <w:szCs w:val="28"/>
          <w:rtl w:val="0"/>
        </w:rPr>
        <w:t xml:space="preserve">153066.</w:t>
      </w: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b w:val="1"/>
          <w:color w:val="5b5b5f"/>
          <w:sz w:val="26"/>
          <w:szCs w:val="26"/>
        </w:rPr>
      </w:pPr>
      <w:r w:rsidDel="00000000" w:rsidR="00000000" w:rsidRPr="00000000">
        <w:rPr>
          <w:rFonts w:ascii="Times New Roman" w:cs="Times New Roman" w:eastAsia="Times New Roman" w:hAnsi="Times New Roman"/>
          <w:b w:val="1"/>
          <w:color w:val="405ca1"/>
          <w:sz w:val="32"/>
          <w:szCs w:val="32"/>
          <w:rtl w:val="0"/>
        </w:rPr>
        <w:t xml:space="preserve">OBJETO</w:t>
      </w:r>
      <w:r w:rsidDel="00000000" w:rsidR="00000000" w:rsidRPr="00000000">
        <w:rPr>
          <w:rtl w:val="0"/>
        </w:rPr>
      </w:r>
    </w:p>
    <w:p w:rsidR="00000000" w:rsidDel="00000000" w:rsidP="00000000" w:rsidRDefault="00000000" w:rsidRPr="00000000" w14:paraId="0000000D">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Aquisição, pelo Sistema de Registro de Preços (SRP),  de Transformadores de Distribuição com potências de 75 kVA, 112,5 kVA, 150 kVA, 225 kVA e 300 kVA, conforme condições, quantidades e exigências estabelecidas neste Edital e em todos os seus anexos.</w:t>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b w:val="1"/>
          <w:color w:val="405ca1"/>
          <w:sz w:val="26"/>
          <w:szCs w:val="26"/>
        </w:rPr>
      </w:pPr>
      <w:r w:rsidDel="00000000" w:rsidR="00000000" w:rsidRPr="00000000">
        <w:rPr>
          <w:rFonts w:ascii="Times New Roman" w:cs="Times New Roman" w:eastAsia="Times New Roman" w:hAnsi="Times New Roman"/>
          <w:b w:val="1"/>
          <w:color w:val="405ca1"/>
          <w:sz w:val="32"/>
          <w:szCs w:val="32"/>
          <w:rtl w:val="0"/>
        </w:rPr>
        <w:t xml:space="preserve">VALOR</w:t>
      </w:r>
      <w:r w:rsidDel="00000000" w:rsidR="00000000" w:rsidRPr="00000000">
        <w:rPr>
          <w:rFonts w:ascii="Times New Roman" w:cs="Times New Roman" w:eastAsia="Times New Roman" w:hAnsi="Times New Roman"/>
          <w:b w:val="1"/>
          <w:color w:val="405ca1"/>
          <w:sz w:val="26"/>
          <w:szCs w:val="26"/>
          <w:rtl w:val="0"/>
        </w:rPr>
        <w:t xml:space="preserve"> </w:t>
      </w:r>
      <w:r w:rsidDel="00000000" w:rsidR="00000000" w:rsidRPr="00000000">
        <w:rPr>
          <w:rFonts w:ascii="Times New Roman" w:cs="Times New Roman" w:eastAsia="Times New Roman" w:hAnsi="Times New Roman"/>
          <w:b w:val="1"/>
          <w:color w:val="405ca1"/>
          <w:sz w:val="32"/>
          <w:szCs w:val="32"/>
          <w:rtl w:val="0"/>
        </w:rPr>
        <w:t xml:space="preserve">TOTAL DA CONTRATAÇÃO</w:t>
      </w:r>
      <w:r w:rsidDel="00000000" w:rsidR="00000000" w:rsidRPr="00000000">
        <w:rPr>
          <w:rtl w:val="0"/>
        </w:rPr>
      </w:r>
    </w:p>
    <w:p w:rsidR="00000000" w:rsidDel="00000000" w:rsidP="00000000" w:rsidRDefault="00000000" w:rsidRPr="00000000" w14:paraId="00000011">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R$ 701.939,13 (Setecentos e um mil e novecentos e trinta e nove reais e treze centavos).</w:t>
      </w:r>
    </w:p>
    <w:p w:rsidR="00000000" w:rsidDel="00000000" w:rsidP="00000000" w:rsidRDefault="00000000" w:rsidRPr="00000000" w14:paraId="00000012">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color w:val="405ca1"/>
          <w:sz w:val="26"/>
          <w:szCs w:val="26"/>
        </w:rPr>
      </w:pPr>
      <w:r w:rsidDel="00000000" w:rsidR="00000000" w:rsidRPr="00000000">
        <w:rPr>
          <w:rFonts w:ascii="Times New Roman" w:cs="Times New Roman" w:eastAsia="Times New Roman" w:hAnsi="Times New Roman"/>
          <w:b w:val="1"/>
          <w:color w:val="405ca1"/>
          <w:sz w:val="32"/>
          <w:szCs w:val="32"/>
          <w:rtl w:val="0"/>
        </w:rPr>
        <w:t xml:space="preserve">DATA DA SESSÃO PÚBLICA</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color w:val="5b5b5f"/>
          <w:sz w:val="28"/>
          <w:szCs w:val="28"/>
          <w:shd w:fill="f3f3f3" w:val="clear"/>
        </w:rPr>
      </w:pPr>
      <w:r w:rsidDel="00000000" w:rsidR="00000000" w:rsidRPr="00000000">
        <w:rPr>
          <w:rFonts w:ascii="Times New Roman" w:cs="Times New Roman" w:eastAsia="Times New Roman" w:hAnsi="Times New Roman"/>
          <w:b w:val="1"/>
          <w:sz w:val="28"/>
          <w:szCs w:val="28"/>
          <w:highlight w:val="yellow"/>
          <w:rtl w:val="0"/>
        </w:rPr>
        <w:t xml:space="preserve">Dia 11/12/2023 às 09h (horário de Brasília)</w:t>
      </w:r>
      <w:r w:rsidDel="00000000" w:rsidR="00000000" w:rsidRPr="00000000">
        <w:rPr>
          <w:rFonts w:ascii="Times New Roman" w:cs="Times New Roman" w:eastAsia="Times New Roman" w:hAnsi="Times New Roman"/>
          <w:b w:val="1"/>
          <w:sz w:val="28"/>
          <w:szCs w:val="28"/>
          <w:shd w:fill="f3f3f3" w:val="clear"/>
          <w:rtl w:val="0"/>
        </w:rPr>
        <w:t xml:space="preserve">.</w:t>
      </w: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7">
      <w:pPr>
        <w:jc w:val="both"/>
        <w:rPr>
          <w:rFonts w:ascii="Times New Roman" w:cs="Times New Roman" w:eastAsia="Times New Roman" w:hAnsi="Times New Roman"/>
          <w:b w:val="1"/>
          <w:smallCaps w:val="1"/>
          <w:sz w:val="24"/>
          <w:szCs w:val="24"/>
        </w:rPr>
      </w:pPr>
      <w:r w:rsidDel="00000000" w:rsidR="00000000" w:rsidRPr="00000000">
        <w:rPr>
          <w:rtl w:val="0"/>
        </w:rPr>
      </w:r>
    </w:p>
    <w:p w:rsidR="00000000" w:rsidDel="00000000" w:rsidP="00000000" w:rsidRDefault="00000000" w:rsidRPr="00000000" w14:paraId="00000018">
      <w:pPr>
        <w:jc w:val="both"/>
        <w:rPr>
          <w:rFonts w:ascii="Times New Roman" w:cs="Times New Roman" w:eastAsia="Times New Roman" w:hAnsi="Times New Roman"/>
          <w:smallCaps w:val="1"/>
          <w:color w:val="0000ff"/>
          <w:sz w:val="32"/>
          <w:szCs w:val="32"/>
        </w:rPr>
      </w:pPr>
      <w:r w:rsidDel="00000000" w:rsidR="00000000" w:rsidRPr="00000000">
        <w:rPr>
          <w:rFonts w:ascii="Times New Roman" w:cs="Times New Roman" w:eastAsia="Times New Roman" w:hAnsi="Times New Roman"/>
          <w:b w:val="1"/>
          <w:smallCaps w:val="1"/>
          <w:color w:val="405ca1"/>
          <w:sz w:val="32"/>
          <w:szCs w:val="32"/>
          <w:rtl w:val="0"/>
        </w:rPr>
        <w:t xml:space="preserve">CRITÉRIO DE JULGAMENTO</w:t>
      </w:r>
      <w:r w:rsidDel="00000000" w:rsidR="00000000" w:rsidRPr="00000000">
        <w:rPr>
          <w:rtl w:val="0"/>
        </w:rPr>
      </w:r>
    </w:p>
    <w:p w:rsidR="00000000" w:rsidDel="00000000" w:rsidP="00000000" w:rsidRDefault="00000000" w:rsidRPr="00000000" w14:paraId="00000019">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Menor preço.</w:t>
      </w:r>
    </w:p>
    <w:p w:rsidR="00000000" w:rsidDel="00000000" w:rsidP="00000000" w:rsidRDefault="00000000" w:rsidRPr="00000000" w14:paraId="0000001A">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B">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C">
      <w:pPr>
        <w:jc w:val="both"/>
        <w:rPr>
          <w:rFonts w:ascii="Times New Roman" w:cs="Times New Roman" w:eastAsia="Times New Roman" w:hAnsi="Times New Roman"/>
          <w:b w:val="1"/>
          <w:smallCaps w:val="1"/>
          <w:sz w:val="32"/>
          <w:szCs w:val="32"/>
        </w:rPr>
      </w:pPr>
      <w:r w:rsidDel="00000000" w:rsidR="00000000" w:rsidRPr="00000000">
        <w:rPr>
          <w:rFonts w:ascii="Times New Roman" w:cs="Times New Roman" w:eastAsia="Times New Roman" w:hAnsi="Times New Roman"/>
          <w:b w:val="1"/>
          <w:smallCaps w:val="1"/>
          <w:color w:val="405ca1"/>
          <w:sz w:val="32"/>
          <w:szCs w:val="32"/>
          <w:rtl w:val="0"/>
        </w:rPr>
        <w:t xml:space="preserve">MODO DE DISPUTA</w:t>
      </w:r>
      <w:r w:rsidDel="00000000" w:rsidR="00000000" w:rsidRPr="00000000">
        <w:rPr>
          <w:rtl w:val="0"/>
        </w:rPr>
      </w:r>
    </w:p>
    <w:p w:rsidR="00000000" w:rsidDel="00000000" w:rsidP="00000000" w:rsidRDefault="00000000" w:rsidRPr="00000000" w14:paraId="0000001D">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Aberto.</w:t>
      </w:r>
    </w:p>
    <w:p w:rsidR="00000000" w:rsidDel="00000000" w:rsidP="00000000" w:rsidRDefault="00000000" w:rsidRPr="00000000" w14:paraId="0000001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b w:val="1"/>
          <w:color w:val="405ca1"/>
          <w:sz w:val="32"/>
          <w:szCs w:val="32"/>
        </w:rPr>
      </w:pPr>
      <w:r w:rsidDel="00000000" w:rsidR="00000000" w:rsidRPr="00000000">
        <w:rPr>
          <w:rFonts w:ascii="Times New Roman" w:cs="Times New Roman" w:eastAsia="Times New Roman" w:hAnsi="Times New Roman"/>
          <w:b w:val="1"/>
          <w:color w:val="405ca1"/>
          <w:sz w:val="32"/>
          <w:szCs w:val="32"/>
          <w:rtl w:val="0"/>
        </w:rPr>
        <w:t xml:space="preserve">PREFERÊNCIA ME/EPP/EQUIPARADAS</w:t>
      </w:r>
    </w:p>
    <w:p w:rsidR="00000000" w:rsidDel="00000000" w:rsidP="00000000" w:rsidRDefault="00000000" w:rsidRPr="00000000" w14:paraId="0000002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26"/>
          <w:szCs w:val="26"/>
          <w:rtl w:val="0"/>
        </w:rPr>
        <w:t xml:space="preserve">Sim.</w:t>
      </w:r>
      <w:r w:rsidDel="00000000" w:rsidR="00000000" w:rsidRPr="00000000">
        <w:rPr>
          <w:rtl w:val="0"/>
        </w:rPr>
      </w:r>
    </w:p>
    <w:p w:rsidR="00000000" w:rsidDel="00000000" w:rsidP="00000000" w:rsidRDefault="00000000" w:rsidRPr="00000000" w14:paraId="00000022">
      <w:pPr>
        <w:tabs>
          <w:tab w:val="left" w:leader="none" w:pos="284"/>
          <w:tab w:val="left" w:leader="none" w:pos="1418"/>
        </w:tabs>
        <w:spacing w:line="360" w:lineRule="auto"/>
        <w:ind w:right="-17"/>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3">
      <w:pPr>
        <w:tabs>
          <w:tab w:val="left" w:leader="none" w:pos="284"/>
          <w:tab w:val="left" w:leader="none" w:pos="1418"/>
        </w:tabs>
        <w:spacing w:line="360" w:lineRule="auto"/>
        <w:ind w:right="-17"/>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4">
      <w:pPr>
        <w:tabs>
          <w:tab w:val="left" w:leader="none" w:pos="284"/>
          <w:tab w:val="left" w:leader="none" w:pos="1418"/>
        </w:tabs>
        <w:spacing w:line="360" w:lineRule="auto"/>
        <w:ind w:right="-17"/>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5">
      <w:pPr>
        <w:tabs>
          <w:tab w:val="left" w:leader="none" w:pos="284"/>
          <w:tab w:val="left" w:leader="none" w:pos="1418"/>
        </w:tabs>
        <w:spacing w:line="360" w:lineRule="auto"/>
        <w:ind w:right="-17"/>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6">
      <w:pPr>
        <w:tabs>
          <w:tab w:val="left" w:leader="none" w:pos="284"/>
          <w:tab w:val="left" w:leader="none" w:pos="1418"/>
        </w:tabs>
        <w:spacing w:line="360" w:lineRule="auto"/>
        <w:ind w:right="-17"/>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7">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2449675</wp:posOffset>
            </wp:positionH>
            <wp:positionV relativeFrom="paragraph">
              <wp:posOffset>0</wp:posOffset>
            </wp:positionV>
            <wp:extent cx="771525" cy="819150"/>
            <wp:effectExtent b="0" l="0" r="0" t="0"/>
            <wp:wrapNone/>
            <wp:docPr descr="images" id="21" name="image1.jpg"/>
            <a:graphic>
              <a:graphicData uri="http://schemas.openxmlformats.org/drawingml/2006/picture">
                <pic:pic>
                  <pic:nvPicPr>
                    <pic:cNvPr descr="images" id="0" name="image1.jpg"/>
                    <pic:cNvPicPr preferRelativeResize="0"/>
                  </pic:nvPicPr>
                  <pic:blipFill>
                    <a:blip r:embed="rId9"/>
                    <a:srcRect b="0" l="0" r="0" t="0"/>
                    <a:stretch>
                      <a:fillRect/>
                    </a:stretch>
                  </pic:blipFill>
                  <pic:spPr>
                    <a:xfrm>
                      <a:off x="0" y="0"/>
                      <a:ext cx="771525" cy="819150"/>
                    </a:xfrm>
                    <a:prstGeom prst="rect"/>
                    <a:ln/>
                  </pic:spPr>
                </pic:pic>
              </a:graphicData>
            </a:graphic>
          </wp:anchor>
        </w:drawing>
      </w:r>
    </w:p>
    <w:p w:rsidR="00000000" w:rsidDel="00000000" w:rsidP="00000000" w:rsidRDefault="00000000" w:rsidRPr="00000000" w14:paraId="00000028">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br w:type="textWrapping"/>
      </w:r>
      <w:r w:rsidDel="00000000" w:rsidR="00000000" w:rsidRPr="00000000">
        <w:rPr>
          <w:rFonts w:ascii="Times New Roman" w:cs="Times New Roman" w:eastAsia="Times New Roman" w:hAnsi="Times New Roman"/>
          <w:b w:val="1"/>
          <w:color w:val="000000"/>
          <w:rtl w:val="0"/>
        </w:rPr>
        <w:t xml:space="preserve">MINISTÉRIO DA EDUCAÇÃO (MEC)</w:t>
      </w:r>
    </w:p>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UNIVERSIDADE FEDERAL DA PARAÍBA (UFPB)</w:t>
      </w:r>
    </w:p>
    <w:p w:rsidR="00000000" w:rsidDel="00000000" w:rsidP="00000000" w:rsidRDefault="00000000" w:rsidRPr="00000000" w14:paraId="0000002D">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SUPERINTENDÊNCIA DE ORÇAMENTO E FINANÇAS (SOF)</w:t>
      </w:r>
    </w:p>
    <w:p w:rsidR="00000000" w:rsidDel="00000000" w:rsidP="00000000" w:rsidRDefault="00000000" w:rsidRPr="00000000" w14:paraId="0000002E">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CO</w:t>
      </w:r>
      <w:r w:rsidDel="00000000" w:rsidR="00000000" w:rsidRPr="00000000">
        <w:rPr>
          <w:rFonts w:ascii="Times New Roman" w:cs="Times New Roman" w:eastAsia="Times New Roman" w:hAnsi="Times New Roman"/>
          <w:b w:val="1"/>
          <w:rtl w:val="0"/>
        </w:rPr>
        <w:t xml:space="preserve">ORDENAÇÃO</w:t>
      </w:r>
      <w:r w:rsidDel="00000000" w:rsidR="00000000" w:rsidRPr="00000000">
        <w:rPr>
          <w:rFonts w:ascii="Times New Roman" w:cs="Times New Roman" w:eastAsia="Times New Roman" w:hAnsi="Times New Roman"/>
          <w:b w:val="1"/>
          <w:color w:val="000000"/>
          <w:rtl w:val="0"/>
        </w:rPr>
        <w:t xml:space="preserve"> DE LICITAÇÕES E CONTRATOS (CLC)</w:t>
      </w:r>
    </w:p>
    <w:p w:rsidR="00000000" w:rsidDel="00000000" w:rsidP="00000000" w:rsidRDefault="00000000" w:rsidRPr="00000000" w14:paraId="0000002F">
      <w:pPr>
        <w:spacing w:line="36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0">
      <w:pPr>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EDITAL DE LICITAÇÃO</w:t>
      </w:r>
    </w:p>
    <w:p w:rsidR="00000000" w:rsidDel="00000000" w:rsidP="00000000" w:rsidRDefault="00000000" w:rsidRPr="00000000" w14:paraId="00000031">
      <w:pPr>
        <w:tabs>
          <w:tab w:val="left" w:leader="none" w:pos="1418"/>
        </w:tabs>
        <w:jc w:val="center"/>
        <w:rPr>
          <w:rFonts w:ascii="Times New Roman" w:cs="Times New Roman" w:eastAsia="Times New Roman" w:hAnsi="Times New Roman"/>
          <w:b w:val="1"/>
          <w:highlight w:val="yellow"/>
          <w:u w:val="single"/>
        </w:rPr>
      </w:pPr>
      <w:r w:rsidDel="00000000" w:rsidR="00000000" w:rsidRPr="00000000">
        <w:rPr>
          <w:rFonts w:ascii="Times New Roman" w:cs="Times New Roman" w:eastAsia="Times New Roman" w:hAnsi="Times New Roman"/>
          <w:b w:val="1"/>
          <w:u w:val="single"/>
          <w:rtl w:val="0"/>
        </w:rPr>
        <w:t xml:space="preserve">PREGÃO ELETRÔNICO UFPB/SOF/CLC Nº </w:t>
      </w:r>
      <w:r w:rsidDel="00000000" w:rsidR="00000000" w:rsidRPr="00000000">
        <w:rPr>
          <w:rFonts w:ascii="Times New Roman" w:cs="Times New Roman" w:eastAsia="Times New Roman" w:hAnsi="Times New Roman"/>
          <w:b w:val="1"/>
          <w:highlight w:val="yellow"/>
          <w:u w:val="single"/>
          <w:rtl w:val="0"/>
        </w:rPr>
        <w:t xml:space="preserve">010/2023</w:t>
      </w:r>
    </w:p>
    <w:p w:rsidR="00000000" w:rsidDel="00000000" w:rsidP="00000000" w:rsidRDefault="00000000" w:rsidRPr="00000000" w14:paraId="00000032">
      <w:pPr>
        <w:tabs>
          <w:tab w:val="left" w:leader="none" w:pos="1418"/>
        </w:tabs>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PROCESSO ADMINISTRATIVO Nº 23074.048146/2023-16</w:t>
        <w:br w:type="textWrapping"/>
      </w:r>
    </w:p>
    <w:tbl>
      <w:tblPr>
        <w:tblStyle w:val="Table1"/>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90"/>
        <w:gridCol w:w="2170"/>
        <w:gridCol w:w="2420"/>
        <w:tblGridChange w:id="0">
          <w:tblGrid>
            <w:gridCol w:w="4590"/>
            <w:gridCol w:w="2170"/>
            <w:gridCol w:w="2420"/>
          </w:tblGrid>
        </w:tblGridChange>
      </w:tblGrid>
      <w:tr>
        <w:trPr>
          <w:cantSplit w:val="0"/>
          <w:trHeight w:val="360"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vAlign w:val="center"/>
          </w:tcPr>
          <w:p w:rsidR="00000000" w:rsidDel="00000000" w:rsidP="00000000" w:rsidRDefault="00000000" w:rsidRPr="00000000" w14:paraId="00000033">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RESUMO</w:t>
            </w:r>
            <w:r w:rsidDel="00000000" w:rsidR="00000000" w:rsidRPr="00000000">
              <w:rPr>
                <w:rtl w:val="0"/>
              </w:rPr>
            </w:r>
          </w:p>
        </w:tc>
      </w:tr>
      <w:tr>
        <w:trPr>
          <w:cantSplit w:val="0"/>
          <w:trHeight w:val="55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Data de abertur</w:t>
            </w:r>
            <w:r w:rsidDel="00000000" w:rsidR="00000000" w:rsidRPr="00000000">
              <w:rPr>
                <w:rFonts w:ascii="Times New Roman" w:cs="Times New Roman" w:eastAsia="Times New Roman" w:hAnsi="Times New Roman"/>
                <w:b w:val="1"/>
                <w:color w:val="000000"/>
                <w:shd w:fill="f3f3f3" w:val="clear"/>
                <w:rtl w:val="0"/>
              </w:rPr>
              <w:t xml:space="preserve">a: </w:t>
            </w:r>
            <w:r w:rsidDel="00000000" w:rsidR="00000000" w:rsidRPr="00000000">
              <w:rPr>
                <w:rFonts w:ascii="Times New Roman" w:cs="Times New Roman" w:eastAsia="Times New Roman" w:hAnsi="Times New Roman"/>
                <w:b w:val="1"/>
                <w:highlight w:val="yellow"/>
                <w:rtl w:val="0"/>
              </w:rPr>
              <w:t xml:space="preserve">11</w:t>
            </w:r>
            <w:r w:rsidDel="00000000" w:rsidR="00000000" w:rsidRPr="00000000">
              <w:rPr>
                <w:rFonts w:ascii="Times New Roman" w:cs="Times New Roman" w:eastAsia="Times New Roman" w:hAnsi="Times New Roman"/>
                <w:b w:val="1"/>
                <w:color w:val="000000"/>
                <w:highlight w:val="yellow"/>
                <w:rtl w:val="0"/>
              </w:rPr>
              <w:t xml:space="preserve">/</w:t>
            </w:r>
            <w:r w:rsidDel="00000000" w:rsidR="00000000" w:rsidRPr="00000000">
              <w:rPr>
                <w:rFonts w:ascii="Times New Roman" w:cs="Times New Roman" w:eastAsia="Times New Roman" w:hAnsi="Times New Roman"/>
                <w:b w:val="1"/>
                <w:highlight w:val="yellow"/>
                <w:rtl w:val="0"/>
              </w:rPr>
              <w:t xml:space="preserve">12</w:t>
            </w:r>
            <w:r w:rsidDel="00000000" w:rsidR="00000000" w:rsidRPr="00000000">
              <w:rPr>
                <w:rFonts w:ascii="Times New Roman" w:cs="Times New Roman" w:eastAsia="Times New Roman" w:hAnsi="Times New Roman"/>
                <w:b w:val="1"/>
                <w:color w:val="000000"/>
                <w:highlight w:val="yellow"/>
                <w:rtl w:val="0"/>
              </w:rPr>
              <w:t xml:space="preserve">/20</w:t>
            </w:r>
            <w:r w:rsidDel="00000000" w:rsidR="00000000" w:rsidRPr="00000000">
              <w:rPr>
                <w:rFonts w:ascii="Times New Roman" w:cs="Times New Roman" w:eastAsia="Times New Roman" w:hAnsi="Times New Roman"/>
                <w:b w:val="1"/>
                <w:highlight w:val="yellow"/>
                <w:rtl w:val="0"/>
              </w:rPr>
              <w:t xml:space="preserve">23</w:t>
            </w:r>
            <w:r w:rsidDel="00000000" w:rsidR="00000000" w:rsidRPr="00000000">
              <w:rPr>
                <w:rFonts w:ascii="Times New Roman" w:cs="Times New Roman" w:eastAsia="Times New Roman" w:hAnsi="Times New Roman"/>
                <w:b w:val="1"/>
                <w:color w:val="000000"/>
                <w:highlight w:val="yellow"/>
                <w:rtl w:val="0"/>
              </w:rPr>
              <w:t xml:space="preserve"> às </w:t>
            </w:r>
            <w:r w:rsidDel="00000000" w:rsidR="00000000" w:rsidRPr="00000000">
              <w:rPr>
                <w:rFonts w:ascii="Times New Roman" w:cs="Times New Roman" w:eastAsia="Times New Roman" w:hAnsi="Times New Roman"/>
                <w:b w:val="1"/>
                <w:highlight w:val="yellow"/>
                <w:rtl w:val="0"/>
              </w:rPr>
              <w:t xml:space="preserve">09h</w:t>
            </w:r>
            <w:r w:rsidDel="00000000" w:rsidR="00000000" w:rsidRPr="00000000">
              <w:rPr>
                <w:rFonts w:ascii="Times New Roman" w:cs="Times New Roman" w:eastAsia="Times New Roman" w:hAnsi="Times New Roman"/>
                <w:color w:val="000000"/>
                <w:shd w:fill="f3f3f3" w:val="clear"/>
                <w:rtl w:val="0"/>
              </w:rPr>
              <w:t xml:space="preserve">, ho</w:t>
            </w:r>
            <w:r w:rsidDel="00000000" w:rsidR="00000000" w:rsidRPr="00000000">
              <w:rPr>
                <w:rFonts w:ascii="Times New Roman" w:cs="Times New Roman" w:eastAsia="Times New Roman" w:hAnsi="Times New Roman"/>
                <w:color w:val="000000"/>
                <w:rtl w:val="0"/>
              </w:rPr>
              <w:t xml:space="preserve">rário de Brasília-DF, no sítio </w:t>
            </w:r>
            <w:hyperlink r:id="rId10">
              <w:r w:rsidDel="00000000" w:rsidR="00000000" w:rsidRPr="00000000">
                <w:rPr>
                  <w:rFonts w:ascii="Times New Roman" w:cs="Times New Roman" w:eastAsia="Times New Roman" w:hAnsi="Times New Roman"/>
                  <w:b w:val="1"/>
                  <w:i w:val="1"/>
                  <w:color w:val="1155cc"/>
                  <w:u w:val="single"/>
                  <w:rtl w:val="0"/>
                </w:rPr>
                <w:t xml:space="preserve">https://www.gov.br/compras/pt-br</w:t>
              </w:r>
            </w:hyperlink>
            <w:r w:rsidDel="00000000" w:rsidR="00000000" w:rsidRPr="00000000">
              <w:rPr>
                <w:rFonts w:ascii="Times New Roman" w:cs="Times New Roman" w:eastAsia="Times New Roman" w:hAnsi="Times New Roman"/>
                <w:i w:val="1"/>
                <w:color w:val="000000"/>
                <w:rtl w:val="0"/>
              </w:rPr>
              <w:t xml:space="preserve"> .</w:t>
            </w:r>
            <w:r w:rsidDel="00000000" w:rsidR="00000000" w:rsidRPr="00000000">
              <w:rPr>
                <w:rtl w:val="0"/>
              </w:rPr>
            </w:r>
          </w:p>
        </w:tc>
      </w:tr>
      <w:tr>
        <w:trPr>
          <w:cantSplit w:val="0"/>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9">
            <w:pPr>
              <w:jc w:val="both"/>
              <w:rPr>
                <w:rFonts w:ascii="Times New Roman" w:cs="Times New Roman" w:eastAsia="Times New Roman" w:hAnsi="Times New Roman"/>
                <w:b w:val="1"/>
                <w:highlight w:val="yellow"/>
              </w:rPr>
            </w:pPr>
            <w:r w:rsidDel="00000000" w:rsidR="00000000" w:rsidRPr="00000000">
              <w:rPr>
                <w:rFonts w:ascii="Times New Roman" w:cs="Times New Roman" w:eastAsia="Times New Roman" w:hAnsi="Times New Roman"/>
                <w:b w:val="1"/>
                <w:rtl w:val="0"/>
              </w:rPr>
              <w:t xml:space="preserve">Objeto: Aquisição, pelo Sistema de Registro de Preços (SRP),  de Transformadores de Distribuição com potências de 75 kVA, 112,5 kVA, 150 kVA, 225 kVA e 300 kVA, conforme condições, quantidades e exigências estabelecidas neste Edital e em todos os seus anexos.</w:t>
            </w:r>
            <w:r w:rsidDel="00000000" w:rsidR="00000000" w:rsidRPr="00000000">
              <w:rPr>
                <w:rtl w:val="0"/>
              </w:rPr>
            </w:r>
          </w:p>
        </w:tc>
      </w:tr>
      <w:tr>
        <w:trPr>
          <w:cantSplit w:val="0"/>
          <w:trHeight w:val="849"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Valor total estimado:</w:t>
            </w:r>
          </w:p>
          <w:p w:rsidR="00000000" w:rsidDel="00000000" w:rsidP="00000000" w:rsidRDefault="00000000" w:rsidRPr="00000000" w14:paraId="0000003D">
            <w:pPr>
              <w:jc w:val="both"/>
              <w:rPr>
                <w:rFonts w:ascii="Times New Roman" w:cs="Times New Roman" w:eastAsia="Times New Roman" w:hAnsi="Times New Roman"/>
                <w:highlight w:val="cyan"/>
              </w:rPr>
            </w:pPr>
            <w:r w:rsidDel="00000000" w:rsidR="00000000" w:rsidRPr="00000000">
              <w:rPr>
                <w:rFonts w:ascii="Times New Roman" w:cs="Times New Roman" w:eastAsia="Times New Roman" w:hAnsi="Times New Roman"/>
                <w:rtl w:val="0"/>
              </w:rPr>
              <w:t xml:space="preserve">R$ 701.939,13 (Setecentos e um mil e novecentos e trinta e nove reais e treze centavos).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E">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Exclusiva ME/EPP:</w:t>
            </w:r>
          </w:p>
          <w:p w:rsidR="00000000" w:rsidDel="00000000" w:rsidP="00000000" w:rsidRDefault="00000000" w:rsidRPr="00000000" w14:paraId="0000003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Sim (X) Não (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Reserva de quota ME/EPP:</w:t>
            </w:r>
          </w:p>
          <w:p w:rsidR="00000000" w:rsidDel="00000000" w:rsidP="00000000" w:rsidRDefault="00000000" w:rsidRPr="00000000" w14:paraId="0000004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Sim (  ) Não ( X )</w:t>
            </w:r>
          </w:p>
        </w:tc>
      </w:tr>
      <w:tr>
        <w:trPr>
          <w:cantSplit w:val="0"/>
          <w:trHeight w:val="97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Prazo para envio da proposta/documentação:</w:t>
            </w:r>
          </w:p>
          <w:p w:rsidR="00000000" w:rsidDel="00000000" w:rsidP="00000000" w:rsidRDefault="00000000" w:rsidRPr="00000000" w14:paraId="00000043">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Até 02 (duas) horas após a convocação realizada pelo Pregoeiro.</w:t>
            </w:r>
          </w:p>
          <w:p w:rsidR="00000000" w:rsidDel="00000000" w:rsidP="00000000" w:rsidRDefault="00000000" w:rsidRPr="00000000" w14:paraId="0000004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Referência: Cláusulas 6.22.6 e 8.13.1 deste Edital.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Decreto 7.174/2010:</w:t>
            </w:r>
          </w:p>
          <w:p w:rsidR="00000000" w:rsidDel="00000000" w:rsidP="00000000" w:rsidRDefault="00000000" w:rsidRPr="00000000" w14:paraId="0000004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Sim (   ) Não (X)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Margem de preferência:</w:t>
            </w:r>
          </w:p>
          <w:p w:rsidR="00000000" w:rsidDel="00000000" w:rsidP="00000000" w:rsidRDefault="00000000" w:rsidRPr="00000000" w14:paraId="0000004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Sim (   ) Não (X)</w:t>
            </w:r>
            <w:r w:rsidDel="00000000" w:rsidR="00000000" w:rsidRPr="00000000">
              <w:rPr>
                <w:rtl w:val="0"/>
              </w:rPr>
            </w:r>
          </w:p>
        </w:tc>
      </w:tr>
      <w:tr>
        <w:trPr>
          <w:cantSplit w:val="0"/>
          <w:trHeight w:val="82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9">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Pedido de Amostra:</w:t>
            </w:r>
          </w:p>
          <w:p w:rsidR="00000000" w:rsidDel="00000000" w:rsidP="00000000" w:rsidRDefault="00000000" w:rsidRPr="00000000" w14:paraId="0000004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Sim (   ) Não (X)</w:t>
            </w:r>
          </w:p>
          <w:p w:rsidR="00000000" w:rsidDel="00000000" w:rsidP="00000000" w:rsidRDefault="00000000" w:rsidRPr="00000000" w14:paraId="0000004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Referência: Não se aplica.</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Vistoria:</w:t>
            </w:r>
          </w:p>
          <w:p w:rsidR="00000000" w:rsidDel="00000000" w:rsidP="00000000" w:rsidRDefault="00000000" w:rsidRPr="00000000" w14:paraId="0000004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Obrigatória (   ) Facultativa (X) Não se aplica (   )</w:t>
            </w:r>
          </w:p>
          <w:p w:rsidR="00000000" w:rsidDel="00000000" w:rsidP="00000000" w:rsidRDefault="00000000" w:rsidRPr="00000000" w14:paraId="0000004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Referência: Cláusula 8.10, 8.10.1 e 8.10.2 deste Edital.</w:t>
            </w:r>
          </w:p>
        </w:tc>
      </w:tr>
      <w:tr>
        <w:trPr>
          <w:cantSplit w:val="0"/>
          <w:trHeight w:val="87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0">
            <w:pPr>
              <w:jc w:val="center"/>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Pedidos de esclarecimentos:</w:t>
            </w:r>
          </w:p>
          <w:p w:rsidR="00000000" w:rsidDel="00000000" w:rsidP="00000000" w:rsidRDefault="00000000" w:rsidRPr="00000000" w14:paraId="00000051">
            <w:pPr>
              <w:jc w:val="cente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Até 06/12/2023 para o endereço eletrônico</w:t>
            </w:r>
          </w:p>
          <w:p w:rsidR="00000000" w:rsidDel="00000000" w:rsidP="00000000" w:rsidRDefault="00000000" w:rsidRPr="00000000" w14:paraId="00000052">
            <w:pPr>
              <w:jc w:val="center"/>
              <w:rPr>
                <w:rFonts w:ascii="Times New Roman" w:cs="Times New Roman" w:eastAsia="Times New Roman" w:hAnsi="Times New Roman"/>
                <w:b w:val="1"/>
                <w:i w:val="1"/>
                <w:highlight w:val="white"/>
              </w:rPr>
            </w:pPr>
            <w:hyperlink r:id="rId11">
              <w:r w:rsidDel="00000000" w:rsidR="00000000" w:rsidRPr="00000000">
                <w:rPr>
                  <w:rFonts w:ascii="Times New Roman" w:cs="Times New Roman" w:eastAsia="Times New Roman" w:hAnsi="Times New Roman"/>
                  <w:b w:val="1"/>
                  <w:i w:val="1"/>
                  <w:color w:val="1155cc"/>
                  <w:highlight w:val="white"/>
                  <w:u w:val="single"/>
                  <w:rtl w:val="0"/>
                </w:rPr>
                <w:t xml:space="preserve">licitacoes@sof.ufpb.br</w:t>
              </w:r>
            </w:hyperlink>
            <w:r w:rsidDel="00000000" w:rsidR="00000000" w:rsidRPr="00000000">
              <w:rPr>
                <w:rFonts w:ascii="Times New Roman" w:cs="Times New Roman" w:eastAsia="Times New Roman" w:hAnsi="Times New Roman"/>
                <w:b w:val="1"/>
                <w:i w:val="1"/>
                <w:highlight w:val="white"/>
                <w:rtl w:val="0"/>
              </w:rPr>
              <w:t xml:space="preserve"> </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3">
            <w:pPr>
              <w:jc w:val="center"/>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Impugnações:</w:t>
            </w:r>
          </w:p>
          <w:p w:rsidR="00000000" w:rsidDel="00000000" w:rsidP="00000000" w:rsidRDefault="00000000" w:rsidRPr="00000000" w14:paraId="00000054">
            <w:pPr>
              <w:jc w:val="cente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Até 06/12/2023 para o endereço eletrônico</w:t>
            </w:r>
          </w:p>
          <w:p w:rsidR="00000000" w:rsidDel="00000000" w:rsidP="00000000" w:rsidRDefault="00000000" w:rsidRPr="00000000" w14:paraId="00000055">
            <w:pPr>
              <w:jc w:val="center"/>
              <w:rPr>
                <w:rFonts w:ascii="Times New Roman" w:cs="Times New Roman" w:eastAsia="Times New Roman" w:hAnsi="Times New Roman"/>
                <w:b w:val="1"/>
                <w:i w:val="1"/>
                <w:highlight w:val="white"/>
              </w:rPr>
            </w:pPr>
            <w:hyperlink r:id="rId12">
              <w:r w:rsidDel="00000000" w:rsidR="00000000" w:rsidRPr="00000000">
                <w:rPr>
                  <w:rFonts w:ascii="Times New Roman" w:cs="Times New Roman" w:eastAsia="Times New Roman" w:hAnsi="Times New Roman"/>
                  <w:b w:val="1"/>
                  <w:i w:val="1"/>
                  <w:color w:val="1155cc"/>
                  <w:highlight w:val="white"/>
                  <w:u w:val="single"/>
                  <w:rtl w:val="0"/>
                </w:rPr>
                <w:t xml:space="preserve">licitacoes@sof.ufpb.br</w:t>
              </w:r>
            </w:hyperlink>
            <w:r w:rsidDel="00000000" w:rsidR="00000000" w:rsidRPr="00000000">
              <w:rPr>
                <w:rFonts w:ascii="Times New Roman" w:cs="Times New Roman" w:eastAsia="Times New Roman" w:hAnsi="Times New Roman"/>
                <w:b w:val="1"/>
                <w:i w:val="1"/>
                <w:highlight w:val="white"/>
                <w:rtl w:val="0"/>
              </w:rPr>
              <w:t xml:space="preserve"> </w:t>
            </w:r>
          </w:p>
        </w:tc>
      </w:tr>
      <w:tr>
        <w:trPr>
          <w:cantSplit w:val="0"/>
          <w:trHeight w:val="412"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vAlign w:val="center"/>
          </w:tcPr>
          <w:p w:rsidR="00000000" w:rsidDel="00000000" w:rsidP="00000000" w:rsidRDefault="00000000" w:rsidRPr="00000000" w14:paraId="0000005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Documentos de Habilitação (Referência: Cláusula 7 deste Edital)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A">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Requisitos básicos (arts. 62 a 70 da Lei nº 14.133/2021)</w:t>
            </w:r>
          </w:p>
          <w:p w:rsidR="00000000" w:rsidDel="00000000" w:rsidP="00000000" w:rsidRDefault="00000000" w:rsidRPr="00000000" w14:paraId="0000005B">
            <w:pPr>
              <w:ind w:left="14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Proposta e especificação do bem detalhado; </w:t>
            </w:r>
          </w:p>
          <w:p w:rsidR="00000000" w:rsidDel="00000000" w:rsidP="00000000" w:rsidRDefault="00000000" w:rsidRPr="00000000" w14:paraId="0000005C">
            <w:pPr>
              <w:ind w:left="14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Documentos para fins de habilitação jurídica, técnica, fiscal, social, trabalhista e econômico-financeira;</w:t>
            </w:r>
          </w:p>
          <w:p w:rsidR="00000000" w:rsidDel="00000000" w:rsidP="00000000" w:rsidRDefault="00000000" w:rsidRPr="00000000" w14:paraId="0000005D">
            <w:pPr>
              <w:ind w:left="14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SICAF ou documentos equivalentes.</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E">
            <w:pPr>
              <w:ind w:left="142"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Requisitos específicos (Cláusula 4.16 deste Edital)</w:t>
            </w:r>
          </w:p>
          <w:p w:rsidR="00000000" w:rsidDel="00000000" w:rsidP="00000000" w:rsidRDefault="00000000" w:rsidRPr="00000000" w14:paraId="0000005F">
            <w:pPr>
              <w:numPr>
                <w:ilvl w:val="0"/>
                <w:numId w:val="3"/>
              </w:numPr>
              <w:ind w:left="502"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Anexo 04 – Declaração de Compromisso com a Sustentabilidade e às Normas de Proteção ao Meio Ambiente.</w:t>
            </w:r>
          </w:p>
          <w:p w:rsidR="00000000" w:rsidDel="00000000" w:rsidP="00000000" w:rsidRDefault="00000000" w:rsidRPr="00000000" w14:paraId="00000060">
            <w:pPr>
              <w:numPr>
                <w:ilvl w:val="0"/>
                <w:numId w:val="3"/>
              </w:numPr>
              <w:ind w:left="502"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Anexo 05 – Declaração de Vedação ao Nepotismo.</w:t>
            </w:r>
          </w:p>
        </w:tc>
      </w:tr>
      <w:tr>
        <w:trPr>
          <w:cantSplit w:val="0"/>
          <w:trHeight w:val="7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6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Adjudicação:</w:t>
            </w:r>
            <w:r w:rsidDel="00000000" w:rsidR="00000000" w:rsidRPr="00000000">
              <w:rPr>
                <w:rFonts w:ascii="Times New Roman" w:cs="Times New Roman" w:eastAsia="Times New Roman" w:hAnsi="Times New Roman"/>
                <w:rtl w:val="0"/>
              </w:rPr>
              <w:t xml:space="preserve"> Vencedor(es) do(s) item(ns) desta licitação.</w:t>
            </w:r>
            <w:r w:rsidDel="00000000" w:rsidR="00000000" w:rsidRPr="00000000">
              <w:rPr>
                <w:rtl w:val="0"/>
              </w:rPr>
            </w:r>
          </w:p>
          <w:p w:rsidR="00000000" w:rsidDel="00000000" w:rsidP="00000000" w:rsidRDefault="00000000" w:rsidRPr="00000000" w14:paraId="00000063">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Local de Entrega/Execução: </w:t>
            </w:r>
            <w:r w:rsidDel="00000000" w:rsidR="00000000" w:rsidRPr="00000000">
              <w:rPr>
                <w:rFonts w:ascii="Times New Roman" w:cs="Times New Roman" w:eastAsia="Times New Roman" w:hAnsi="Times New Roman"/>
                <w:rtl w:val="0"/>
              </w:rPr>
              <w:t xml:space="preserve">João Pessoa - Campus I/UFPB.</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6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Acompanhe as sessões públicas dos Pregões da SOF-CLC pelo endereço </w:t>
            </w:r>
            <w:hyperlink r:id="rId13">
              <w:r w:rsidDel="00000000" w:rsidR="00000000" w:rsidRPr="00000000">
                <w:rPr>
                  <w:rFonts w:ascii="Times New Roman" w:cs="Times New Roman" w:eastAsia="Times New Roman" w:hAnsi="Times New Roman"/>
                  <w:b w:val="1"/>
                  <w:i w:val="1"/>
                  <w:color w:val="1155cc"/>
                  <w:u w:val="single"/>
                  <w:rtl w:val="0"/>
                </w:rPr>
                <w:t xml:space="preserve">https://www.gov.br/compras/pt-br</w:t>
              </w:r>
            </w:hyperlink>
            <w:r w:rsidDel="00000000" w:rsidR="00000000" w:rsidRPr="00000000">
              <w:rPr>
                <w:rFonts w:ascii="Times New Roman" w:cs="Times New Roman" w:eastAsia="Times New Roman" w:hAnsi="Times New Roman"/>
                <w:b w:val="1"/>
                <w:i w:val="1"/>
                <w:color w:val="000000"/>
                <w:rtl w:val="0"/>
              </w:rPr>
              <w:t xml:space="preserve"> </w:t>
            </w:r>
            <w:r w:rsidDel="00000000" w:rsidR="00000000" w:rsidRPr="00000000">
              <w:rPr>
                <w:rFonts w:ascii="Times New Roman" w:cs="Times New Roman" w:eastAsia="Times New Roman" w:hAnsi="Times New Roman"/>
                <w:color w:val="000000"/>
                <w:rtl w:val="0"/>
              </w:rPr>
              <w:t xml:space="preserve">selecionando as opções </w:t>
            </w:r>
            <w:r w:rsidDel="00000000" w:rsidR="00000000" w:rsidRPr="00000000">
              <w:rPr>
                <w:rFonts w:ascii="Times New Roman" w:cs="Times New Roman" w:eastAsia="Times New Roman" w:hAnsi="Times New Roman"/>
                <w:b w:val="1"/>
                <w:color w:val="000000"/>
                <w:rtl w:val="0"/>
              </w:rPr>
              <w:t xml:space="preserve">Consultas &gt; Pregões &gt; Em andamento &gt; Cód. UASG “153066”</w:t>
            </w:r>
            <w:r w:rsidDel="00000000" w:rsidR="00000000" w:rsidRPr="00000000">
              <w:rPr>
                <w:rFonts w:ascii="Times New Roman" w:cs="Times New Roman" w:eastAsia="Times New Roman" w:hAnsi="Times New Roman"/>
                <w:color w:val="000000"/>
                <w:rtl w:val="0"/>
              </w:rPr>
              <w:t xml:space="preserve">. O Edital e seus Anexos estão disponíveis para </w:t>
            </w:r>
            <w:r w:rsidDel="00000000" w:rsidR="00000000" w:rsidRPr="00000000">
              <w:rPr>
                <w:rFonts w:ascii="Times New Roman" w:cs="Times New Roman" w:eastAsia="Times New Roman" w:hAnsi="Times New Roman"/>
                <w:i w:val="1"/>
                <w:color w:val="000000"/>
                <w:rtl w:val="0"/>
              </w:rPr>
              <w:t xml:space="preserve">download</w:t>
            </w:r>
            <w:r w:rsidDel="00000000" w:rsidR="00000000" w:rsidRPr="00000000">
              <w:rPr>
                <w:rFonts w:ascii="Times New Roman" w:cs="Times New Roman" w:eastAsia="Times New Roman" w:hAnsi="Times New Roman"/>
                <w:color w:val="000000"/>
                <w:rtl w:val="0"/>
              </w:rPr>
              <w:t xml:space="preserve"> no Portal de Compras do Governo Federal, bem como no endereço eletrônico</w:t>
            </w:r>
            <w:r w:rsidDel="00000000" w:rsidR="00000000" w:rsidRPr="00000000">
              <w:rPr>
                <w:rFonts w:ascii="Times New Roman" w:cs="Times New Roman" w:eastAsia="Times New Roman" w:hAnsi="Times New Roman"/>
                <w:i w:val="1"/>
                <w:rtl w:val="0"/>
              </w:rPr>
              <w:t xml:space="preserve"> </w:t>
            </w:r>
            <w:hyperlink r:id="rId14">
              <w:r w:rsidDel="00000000" w:rsidR="00000000" w:rsidRPr="00000000">
                <w:rPr>
                  <w:rFonts w:ascii="Times New Roman" w:cs="Times New Roman" w:eastAsia="Times New Roman" w:hAnsi="Times New Roman"/>
                  <w:b w:val="1"/>
                  <w:i w:val="1"/>
                  <w:color w:val="1155cc"/>
                  <w:u w:val="single"/>
                  <w:rtl w:val="0"/>
                </w:rPr>
                <w:t xml:space="preserve">https://www.ufpb.br/sof/contents/menu/servicos/CPL</w:t>
              </w:r>
            </w:hyperlink>
            <w:r w:rsidDel="00000000" w:rsidR="00000000" w:rsidRPr="00000000">
              <w:rPr>
                <w:rFonts w:ascii="Times New Roman" w:cs="Times New Roman" w:eastAsia="Times New Roman" w:hAnsi="Times New Roman"/>
                <w:color w:val="000000"/>
                <w:rtl w:val="0"/>
              </w:rPr>
              <w:t xml:space="preserve">.</w:t>
            </w:r>
            <w:r w:rsidDel="00000000" w:rsidR="00000000" w:rsidRPr="00000000">
              <w:rPr>
                <w:rtl w:val="0"/>
              </w:rPr>
            </w:r>
          </w:p>
        </w:tc>
      </w:tr>
    </w:tbl>
    <w:p w:rsidR="00000000" w:rsidDel="00000000" w:rsidP="00000000" w:rsidRDefault="00000000" w:rsidRPr="00000000" w14:paraId="00000069">
      <w:pPr>
        <w:rPr>
          <w:rFonts w:ascii="Times New Roman" w:cs="Times New Roman" w:eastAsia="Times New Roman" w:hAnsi="Times New Roman"/>
        </w:rPr>
        <w:sectPr>
          <w:footerReference r:id="rId15" w:type="default"/>
          <w:footerReference r:id="rId16" w:type="first"/>
          <w:pgSz w:h="16838" w:w="11906" w:orient="portrait"/>
          <w:pgMar w:bottom="1418" w:top="1418" w:left="1701" w:right="1274" w:header="709" w:footer="832"/>
          <w:pgNumType w:start="1"/>
          <w:titlePg w:val="1"/>
        </w:sectPr>
      </w:pPr>
      <w:r w:rsidDel="00000000" w:rsidR="00000000" w:rsidRPr="00000000">
        <w:rPr>
          <w:rtl w:val="0"/>
        </w:rPr>
      </w:r>
    </w:p>
    <w:p w:rsidR="00000000" w:rsidDel="00000000" w:rsidP="00000000" w:rsidRDefault="00000000" w:rsidRPr="00000000" w14:paraId="0000006A">
      <w:pPr>
        <w:jc w:val="center"/>
        <w:rPr>
          <w:rFonts w:ascii="Times New Roman" w:cs="Times New Roman" w:eastAsia="Times New Roman" w:hAnsi="Times New Roman"/>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2409825</wp:posOffset>
            </wp:positionH>
            <wp:positionV relativeFrom="paragraph">
              <wp:posOffset>0</wp:posOffset>
            </wp:positionV>
            <wp:extent cx="771525" cy="819150"/>
            <wp:effectExtent b="0" l="0" r="0" t="0"/>
            <wp:wrapNone/>
            <wp:docPr descr="images" id="20" name="image1.jpg"/>
            <a:graphic>
              <a:graphicData uri="http://schemas.openxmlformats.org/drawingml/2006/picture">
                <pic:pic>
                  <pic:nvPicPr>
                    <pic:cNvPr descr="images" id="0" name="image1.jpg"/>
                    <pic:cNvPicPr preferRelativeResize="0"/>
                  </pic:nvPicPr>
                  <pic:blipFill>
                    <a:blip r:embed="rId9"/>
                    <a:srcRect b="0" l="0" r="0" t="0"/>
                    <a:stretch>
                      <a:fillRect/>
                    </a:stretch>
                  </pic:blipFill>
                  <pic:spPr>
                    <a:xfrm>
                      <a:off x="0" y="0"/>
                      <a:ext cx="771525" cy="819150"/>
                    </a:xfrm>
                    <a:prstGeom prst="rect"/>
                    <a:ln/>
                  </pic:spPr>
                </pic:pic>
              </a:graphicData>
            </a:graphic>
          </wp:anchor>
        </w:drawing>
      </w:r>
    </w:p>
    <w:p w:rsidR="00000000" w:rsidDel="00000000" w:rsidP="00000000" w:rsidRDefault="00000000" w:rsidRPr="00000000" w14:paraId="0000006B">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402"/>
        </w:tabs>
        <w:spacing w:line="36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C">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402"/>
        </w:tabs>
        <w:spacing w:line="36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D">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E">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MINISTÉRIO DA EDUCAÇÃO (MEC)</w:t>
      </w:r>
    </w:p>
    <w:p w:rsidR="00000000" w:rsidDel="00000000" w:rsidP="00000000" w:rsidRDefault="00000000" w:rsidRPr="00000000" w14:paraId="0000006F">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UNIVERSIDADE FEDERAL DA PARAÍBA (UFPB)</w:t>
      </w:r>
    </w:p>
    <w:p w:rsidR="00000000" w:rsidDel="00000000" w:rsidP="00000000" w:rsidRDefault="00000000" w:rsidRPr="00000000" w14:paraId="00000070">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SUPERINTENDÊNCIA DE ORÇAMENTO E FINANÇAS (SOF)</w:t>
      </w:r>
    </w:p>
    <w:p w:rsidR="00000000" w:rsidDel="00000000" w:rsidP="00000000" w:rsidRDefault="00000000" w:rsidRPr="00000000" w14:paraId="00000071">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w:t>
      </w:r>
      <w:r w:rsidDel="00000000" w:rsidR="00000000" w:rsidRPr="00000000">
        <w:rPr>
          <w:rFonts w:ascii="Times New Roman" w:cs="Times New Roman" w:eastAsia="Times New Roman" w:hAnsi="Times New Roman"/>
          <w:b w:val="1"/>
          <w:sz w:val="24"/>
          <w:szCs w:val="24"/>
          <w:rtl w:val="0"/>
        </w:rPr>
        <w:t xml:space="preserve">ORDENAÇÃO</w:t>
      </w:r>
      <w:r w:rsidDel="00000000" w:rsidR="00000000" w:rsidRPr="00000000">
        <w:rPr>
          <w:rFonts w:ascii="Times New Roman" w:cs="Times New Roman" w:eastAsia="Times New Roman" w:hAnsi="Times New Roman"/>
          <w:b w:val="1"/>
          <w:color w:val="000000"/>
          <w:sz w:val="24"/>
          <w:szCs w:val="24"/>
          <w:rtl w:val="0"/>
        </w:rPr>
        <w:t xml:space="preserve"> DE LICITAÇÕES E CONTRATOS (CLC)</w:t>
      </w:r>
    </w:p>
    <w:p w:rsidR="00000000" w:rsidDel="00000000" w:rsidP="00000000" w:rsidRDefault="00000000" w:rsidRPr="00000000" w14:paraId="00000072">
      <w:pPr>
        <w:tabs>
          <w:tab w:val="left" w:leader="none" w:pos="1418"/>
        </w:tabs>
        <w:spacing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3">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EDITAL DE LICITAÇÃO</w:t>
      </w:r>
    </w:p>
    <w:p w:rsidR="00000000" w:rsidDel="00000000" w:rsidP="00000000" w:rsidRDefault="00000000" w:rsidRPr="00000000" w14:paraId="00000074">
      <w:pPr>
        <w:tabs>
          <w:tab w:val="left" w:leader="none" w:pos="1418"/>
        </w:tabs>
        <w:spacing w:line="360" w:lineRule="auto"/>
        <w:jc w:val="center"/>
        <w:rPr>
          <w:rFonts w:ascii="Times New Roman" w:cs="Times New Roman" w:eastAsia="Times New Roman" w:hAnsi="Times New Roman"/>
          <w:b w:val="1"/>
          <w:sz w:val="24"/>
          <w:szCs w:val="24"/>
          <w:highlight w:val="white"/>
          <w:u w:val="single"/>
        </w:rPr>
      </w:pPr>
      <w:r w:rsidDel="00000000" w:rsidR="00000000" w:rsidRPr="00000000">
        <w:rPr>
          <w:rFonts w:ascii="Times New Roman" w:cs="Times New Roman" w:eastAsia="Times New Roman" w:hAnsi="Times New Roman"/>
          <w:b w:val="1"/>
          <w:sz w:val="24"/>
          <w:szCs w:val="24"/>
          <w:highlight w:val="white"/>
          <w:u w:val="single"/>
          <w:rtl w:val="0"/>
        </w:rPr>
        <w:t xml:space="preserve">PREGÃO ELETRÔNICO UFPB/SOF/CLC Nº 010/2023</w:t>
      </w:r>
    </w:p>
    <w:p w:rsidR="00000000" w:rsidDel="00000000" w:rsidP="00000000" w:rsidRDefault="00000000" w:rsidRPr="00000000" w14:paraId="00000075">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PROCESSO ADMINISTRATIVO Nº 23074.048146/2023-16</w:t>
      </w:r>
    </w:p>
    <w:p w:rsidR="00000000" w:rsidDel="00000000" w:rsidP="00000000" w:rsidRDefault="00000000" w:rsidRPr="00000000" w14:paraId="00000076">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77">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78">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rtl w:val="0"/>
        </w:rPr>
        <w:t xml:space="preserve">PREÂMBULO</w:t>
      </w:r>
      <w:r w:rsidDel="00000000" w:rsidR="00000000" w:rsidRPr="00000000">
        <w:rPr>
          <w:rtl w:val="0"/>
        </w:rPr>
      </w:r>
    </w:p>
    <w:p w:rsidR="00000000" w:rsidDel="00000000" w:rsidP="00000000" w:rsidRDefault="00000000" w:rsidRPr="00000000" w14:paraId="00000079">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A">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bookmarkStart w:colFirst="0" w:colLast="0" w:name="_heading=h.pw0385kxkowp" w:id="0"/>
      <w:bookmarkEnd w:id="0"/>
      <w:r w:rsidDel="00000000" w:rsidR="00000000" w:rsidRPr="00000000">
        <w:rPr>
          <w:rFonts w:ascii="Times New Roman" w:cs="Times New Roman" w:eastAsia="Times New Roman" w:hAnsi="Times New Roman"/>
          <w:color w:val="000000"/>
          <w:sz w:val="24"/>
          <w:szCs w:val="24"/>
          <w:rtl w:val="0"/>
        </w:rPr>
        <w:t xml:space="preserve">Torna-se público que a Universidade Federal da Paraíba (UFP</w:t>
      </w:r>
      <w:r w:rsidDel="00000000" w:rsidR="00000000" w:rsidRPr="00000000">
        <w:rPr>
          <w:rFonts w:ascii="Times New Roman" w:cs="Times New Roman" w:eastAsia="Times New Roman" w:hAnsi="Times New Roman"/>
          <w:sz w:val="24"/>
          <w:szCs w:val="24"/>
          <w:highlight w:val="white"/>
          <w:rtl w:val="0"/>
        </w:rPr>
        <w:t xml:space="preserve">B), por meio da </w:t>
      </w:r>
      <w:r w:rsidDel="00000000" w:rsidR="00000000" w:rsidRPr="00000000">
        <w:rPr>
          <w:rFonts w:ascii="Times New Roman" w:cs="Times New Roman" w:eastAsia="Times New Roman" w:hAnsi="Times New Roman"/>
          <w:b w:val="1"/>
          <w:sz w:val="24"/>
          <w:szCs w:val="24"/>
          <w:highlight w:val="white"/>
          <w:rtl w:val="0"/>
        </w:rPr>
        <w:t xml:space="preserve">Co</w:t>
      </w:r>
      <w:r w:rsidDel="00000000" w:rsidR="00000000" w:rsidRPr="00000000">
        <w:rPr>
          <w:rFonts w:ascii="Times New Roman" w:cs="Times New Roman" w:eastAsia="Times New Roman" w:hAnsi="Times New Roman"/>
          <w:b w:val="1"/>
          <w:sz w:val="24"/>
          <w:szCs w:val="24"/>
          <w:rtl w:val="0"/>
        </w:rPr>
        <w:t xml:space="preserve">ordenação</w:t>
      </w:r>
      <w:r w:rsidDel="00000000" w:rsidR="00000000" w:rsidRPr="00000000">
        <w:rPr>
          <w:rFonts w:ascii="Times New Roman" w:cs="Times New Roman" w:eastAsia="Times New Roman" w:hAnsi="Times New Roman"/>
          <w:b w:val="1"/>
          <w:color w:val="000000"/>
          <w:sz w:val="24"/>
          <w:szCs w:val="24"/>
          <w:rtl w:val="0"/>
        </w:rPr>
        <w:t xml:space="preserve"> de Licitações e Contratos da Superintendência de Orçamento e Finanças (SOF-CLC)</w:t>
      </w:r>
      <w:r w:rsidDel="00000000" w:rsidR="00000000" w:rsidRPr="00000000">
        <w:rPr>
          <w:rFonts w:ascii="Times New Roman" w:cs="Times New Roman" w:eastAsia="Times New Roman" w:hAnsi="Times New Roman"/>
          <w:color w:val="000000"/>
          <w:sz w:val="24"/>
          <w:szCs w:val="24"/>
          <w:rtl w:val="0"/>
        </w:rPr>
        <w:t xml:space="preserve">, sediada na Cidade Universitária, Castelo Branco, João Pessoa – PB, CEP nº 58051-900, realizará licitação, na modalidade PREGÃO, na forma ELETRÔNICA, nos termos da Lei nº 14.133, de 2021, </w:t>
      </w:r>
      <w:r w:rsidDel="00000000" w:rsidR="00000000" w:rsidRPr="00000000">
        <w:rPr>
          <w:rFonts w:ascii="Times New Roman" w:cs="Times New Roman" w:eastAsia="Times New Roman" w:hAnsi="Times New Roman"/>
          <w:sz w:val="24"/>
          <w:szCs w:val="24"/>
          <w:rtl w:val="0"/>
        </w:rPr>
        <w:t xml:space="preserve">e </w:t>
      </w:r>
      <w:r w:rsidDel="00000000" w:rsidR="00000000" w:rsidRPr="00000000">
        <w:rPr>
          <w:rFonts w:ascii="Times New Roman" w:cs="Times New Roman" w:eastAsia="Times New Roman" w:hAnsi="Times New Roman"/>
          <w:color w:val="000000"/>
          <w:sz w:val="24"/>
          <w:szCs w:val="24"/>
          <w:rtl w:val="0"/>
        </w:rPr>
        <w:t xml:space="preserve">demais legislações aplicáveis e, ainda, de acordo com as condições estabelecidas neste Edital.</w:t>
      </w:r>
    </w:p>
    <w:p w:rsidR="00000000" w:rsidDel="00000000" w:rsidP="00000000" w:rsidRDefault="00000000" w:rsidRPr="00000000" w14:paraId="0000007B">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 OBJETO</w:t>
      </w:r>
      <w:r w:rsidDel="00000000" w:rsidR="00000000" w:rsidRPr="00000000">
        <w:rPr>
          <w:rtl w:val="0"/>
        </w:rPr>
      </w:r>
    </w:p>
    <w:p w:rsidR="00000000" w:rsidDel="00000000" w:rsidP="00000000" w:rsidRDefault="00000000" w:rsidRPr="00000000" w14:paraId="0000007D">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 objeto da presente licitação é a aquisição, pelo Sistema de Registro de Preços (SRP), </w:t>
      </w:r>
      <w:r w:rsidDel="00000000" w:rsidR="00000000" w:rsidRPr="00000000">
        <w:rPr>
          <w:rFonts w:ascii="Times New Roman" w:cs="Times New Roman" w:eastAsia="Times New Roman" w:hAnsi="Times New Roman"/>
          <w:b w:val="1"/>
          <w:sz w:val="24"/>
          <w:szCs w:val="24"/>
          <w:rtl w:val="0"/>
        </w:rPr>
        <w:t xml:space="preserve">de Transformadores de Distribuição com potências de 75 kVA, 112,5 kVA, 150 kVA, 225 kVA e 300 kVA</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conforme condições, quantidades e exigências estabelecidas neste Edital e em todos os seus anexos.</w:t>
      </w:r>
    </w:p>
    <w:p w:rsidR="00000000" w:rsidDel="00000000" w:rsidP="00000000" w:rsidRDefault="00000000" w:rsidRPr="00000000" w14:paraId="0000007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 licitação será dividida em itens, conforme tabela constante do Termo de Referência, facultando-se ao licitante a participação em quantos itens forem de seu interesse.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0"/>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1"/>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2"/>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3"/>
      </w:r>
      <w:r w:rsidDel="00000000" w:rsidR="00000000" w:rsidRPr="00000000">
        <w:rPr>
          <w:rtl w:val="0"/>
        </w:rPr>
      </w:r>
    </w:p>
    <w:p w:rsidR="00000000" w:rsidDel="00000000" w:rsidP="00000000" w:rsidRDefault="00000000" w:rsidRPr="00000000" w14:paraId="00000083">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 REGISTRO DE PREÇOS</w:t>
      </w:r>
    </w:p>
    <w:p w:rsidR="00000000" w:rsidDel="00000000" w:rsidP="00000000" w:rsidRDefault="00000000" w:rsidRPr="00000000" w14:paraId="00000085">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regras referentes aos órgãos gerenciador e participantes, bem como a eventuais adesões são as que constam da minuta de Ata de Registro de Preços.</w:t>
      </w:r>
    </w:p>
    <w:p w:rsidR="00000000" w:rsidDel="00000000" w:rsidP="00000000" w:rsidRDefault="00000000" w:rsidRPr="00000000" w14:paraId="00000087">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71rk59jv6gc6" w:id="2"/>
      <w:bookmarkEnd w:id="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PARTICIPAÇÃO NA LICITAÇÃO</w:t>
      </w:r>
    </w:p>
    <w:p w:rsidR="00000000" w:rsidDel="00000000" w:rsidP="00000000" w:rsidRDefault="00000000" w:rsidRPr="00000000" w14:paraId="00000089">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Poderão participar deste Pregão interessados que estiverem previamente credenciados no Sistema de Cadastramento Unificado de Fornecedores – SICAF e no Sistema de Compras do Governo Federal (</w:t>
      </w:r>
      <w:hyperlink r:id="rId17">
        <w:r w:rsidDel="00000000" w:rsidR="00000000" w:rsidRPr="00000000">
          <w:rPr>
            <w:rFonts w:ascii="Times New Roman" w:cs="Times New Roman" w:eastAsia="Times New Roman" w:hAnsi="Times New Roman"/>
            <w:b w:val="1"/>
            <w:i w:val="1"/>
            <w:smallCaps w:val="0"/>
            <w:strike w:val="0"/>
            <w:color w:val="1155cc"/>
            <w:sz w:val="24"/>
            <w:szCs w:val="24"/>
            <w:u w:val="single"/>
            <w:shd w:fill="auto" w:val="clear"/>
            <w:vertAlign w:val="baseline"/>
            <w:rtl w:val="0"/>
          </w:rPr>
          <w:t xml:space="preserve">www.gov.br/compras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interessados deverão atender às condições exigidas no cadastramento no SICAF até o terceiro dia útil anterior à data prevista para recebimento das propostas.</w:t>
      </w:r>
    </w:p>
    <w:p w:rsidR="00000000" w:rsidDel="00000000" w:rsidP="00000000" w:rsidRDefault="00000000" w:rsidRPr="00000000" w14:paraId="0000008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8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não observância do disposto no item anterior poderá ensejar desclassificação no momento da habilitação.</w:t>
      </w:r>
    </w:p>
    <w:p w:rsidR="00000000" w:rsidDel="00000000" w:rsidP="00000000" w:rsidRDefault="00000000" w:rsidRPr="00000000" w14:paraId="0000008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vertAlign w:val="baseline"/>
        </w:rPr>
      </w:pPr>
      <w:r w:rsidDel="00000000" w:rsidR="00000000" w:rsidRPr="00000000">
        <w:rPr>
          <w:rFonts w:ascii="Times New Roman" w:cs="Times New Roman" w:eastAsia="Times New Roman" w:hAnsi="Times New Roman"/>
          <w:b w:val="1"/>
          <w:sz w:val="24"/>
          <w:szCs w:val="24"/>
          <w:rtl w:val="0"/>
        </w:rPr>
        <w:t xml:space="preserve">Omissis.</w:t>
      </w:r>
      <w:r w:rsidDel="00000000" w:rsidR="00000000" w:rsidRPr="00000000">
        <w:rPr>
          <w:rFonts w:ascii="Times New Roman" w:cs="Times New Roman" w:eastAsia="Times New Roman" w:hAnsi="Times New Roman"/>
          <w:b w:val="1"/>
          <w:i w:val="0"/>
          <w:smallCaps w:val="0"/>
          <w:strike w:val="0"/>
          <w:color w:val="000000"/>
          <w:sz w:val="24"/>
          <w:szCs w:val="24"/>
          <w:u w:val="none"/>
          <w:vertAlign w:val="superscript"/>
        </w:rPr>
        <w:footnoteReference w:customMarkFollows="0" w:id="4"/>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shd w:fill="auto" w:val="clear"/>
          <w:vertAlign w:val="baseline"/>
        </w:rPr>
      </w:pPr>
      <w:bookmarkStart w:colFirst="0" w:colLast="0" w:name="_heading=h.gjdgxs" w:id="3"/>
      <w:bookmarkEnd w:id="3"/>
      <w:r w:rsidDel="00000000" w:rsidR="00000000" w:rsidRPr="00000000">
        <w:rPr>
          <w:rFonts w:ascii="Times New Roman" w:cs="Times New Roman" w:eastAsia="Times New Roman" w:hAnsi="Times New Roman"/>
          <w:b w:val="1"/>
          <w:sz w:val="24"/>
          <w:szCs w:val="24"/>
          <w:rtl w:val="0"/>
        </w:rPr>
        <w:t xml:space="preserve">Omissis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5"/>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vertAlign w:val="baseline"/>
        </w:rPr>
      </w:pPr>
      <w:r w:rsidDel="00000000" w:rsidR="00000000" w:rsidRPr="00000000">
        <w:rPr>
          <w:rFonts w:ascii="Times New Roman" w:cs="Times New Roman" w:eastAsia="Times New Roman" w:hAnsi="Times New Roman"/>
          <w:b w:val="1"/>
          <w:sz w:val="24"/>
          <w:szCs w:val="24"/>
          <w:rtl w:val="0"/>
        </w:rPr>
        <w:t xml:space="preserve">Será concedido tratamento favorecido para as microempresas e empresas de pequeno porte, para as sociedades cooperativas mencionadas no artigo 16 da Lei nº 14.133, de 2021, nos limites previstos da Lei Complementar nº 123, de 2006 e do Decreto n.º 8.538, de 2015.</w:t>
      </w:r>
      <w:r w:rsidDel="00000000" w:rsidR="00000000" w:rsidRPr="00000000">
        <w:rPr>
          <w:rFonts w:ascii="Times New Roman" w:cs="Times New Roman" w:eastAsia="Times New Roman" w:hAnsi="Times New Roman"/>
          <w:b w:val="1"/>
          <w:i w:val="0"/>
          <w:smallCaps w:val="0"/>
          <w:strike w:val="0"/>
          <w:color w:val="000000"/>
          <w:sz w:val="24"/>
          <w:szCs w:val="24"/>
          <w:u w:val="none"/>
          <w:vertAlign w:val="superscript"/>
        </w:rPr>
        <w:footnoteReference w:customMarkFollows="0" w:id="6"/>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Não poderão disputar esta licitação:</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aquele que não atenda às condições deste Edital e seu(s) anexo(s);</w:t>
      </w:r>
    </w:p>
    <w:p w:rsidR="00000000" w:rsidDel="00000000" w:rsidP="00000000" w:rsidRDefault="00000000" w:rsidRPr="00000000" w14:paraId="00000094">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fob9te" w:id="4"/>
      <w:bookmarkEnd w:id="4"/>
      <w:r w:rsidDel="00000000" w:rsidR="00000000" w:rsidRPr="00000000">
        <w:rPr>
          <w:rFonts w:ascii="Times New Roman" w:cs="Times New Roman" w:eastAsia="Times New Roman" w:hAnsi="Times New Roman"/>
          <w:sz w:val="24"/>
          <w:szCs w:val="24"/>
          <w:rtl w:val="0"/>
        </w:rPr>
        <w:t xml:space="preserve">autor do anteprojeto, do projeto básico ou do projeto executivo, pessoa física ou jurídica, quando a licitação versar sobre serviços ou fornecimento de bens a ele relacionados;</w:t>
      </w:r>
    </w:p>
    <w:p w:rsidR="00000000" w:rsidDel="00000000" w:rsidP="00000000" w:rsidRDefault="00000000" w:rsidRPr="00000000" w14:paraId="00000095">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znysh7" w:id="5"/>
      <w:bookmarkEnd w:id="5"/>
      <w:r w:rsidDel="00000000" w:rsidR="00000000" w:rsidRPr="00000000">
        <w:rPr>
          <w:rFonts w:ascii="Times New Roman" w:cs="Times New Roman" w:eastAsia="Times New Roman" w:hAnsi="Times New Roman"/>
          <w:sz w:val="24"/>
          <w:szCs w:val="24"/>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000000" w:rsidDel="00000000" w:rsidP="00000000" w:rsidRDefault="00000000" w:rsidRPr="00000000" w14:paraId="00000096">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2et92p0" w:id="6"/>
      <w:bookmarkEnd w:id="6"/>
      <w:r w:rsidDel="00000000" w:rsidR="00000000" w:rsidRPr="00000000">
        <w:rPr>
          <w:rFonts w:ascii="Times New Roman" w:cs="Times New Roman" w:eastAsia="Times New Roman" w:hAnsi="Times New Roman"/>
          <w:sz w:val="24"/>
          <w:szCs w:val="24"/>
          <w:rtl w:val="0"/>
        </w:rPr>
        <w:t xml:space="preserve">pessoa física ou jurídica que se encontre, ao tempo da licitação, impossibilitada de participar da licitação em decorrência de sanção que lhe foi imposta;</w:t>
      </w:r>
    </w:p>
    <w:p w:rsidR="00000000" w:rsidDel="00000000" w:rsidP="00000000" w:rsidRDefault="00000000" w:rsidRPr="00000000" w14:paraId="00000097">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98">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tyjcwt" w:id="7"/>
      <w:bookmarkEnd w:id="7"/>
      <w:r w:rsidDel="00000000" w:rsidR="00000000" w:rsidRPr="00000000">
        <w:rPr>
          <w:rFonts w:ascii="Times New Roman" w:cs="Times New Roman" w:eastAsia="Times New Roman" w:hAnsi="Times New Roman"/>
          <w:sz w:val="24"/>
          <w:szCs w:val="24"/>
          <w:rtl w:val="0"/>
        </w:rPr>
        <w:t xml:space="preserve">empresas controladoras, controladas ou coligadas, nos termos da Lei nº 6.404, de 15 de dezembro de 1976, concorrendo entre si;</w:t>
      </w:r>
    </w:p>
    <w:p w:rsidR="00000000" w:rsidDel="00000000" w:rsidP="00000000" w:rsidRDefault="00000000" w:rsidRPr="00000000" w14:paraId="00000099">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9A">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dy6vkm" w:id="8"/>
      <w:bookmarkEnd w:id="8"/>
      <w:r w:rsidDel="00000000" w:rsidR="00000000" w:rsidRPr="00000000">
        <w:rPr>
          <w:rFonts w:ascii="Times New Roman" w:cs="Times New Roman" w:eastAsia="Times New Roman" w:hAnsi="Times New Roman"/>
          <w:sz w:val="24"/>
          <w:szCs w:val="24"/>
          <w:rtl w:val="0"/>
        </w:rPr>
        <w:t xml:space="preserve">agente público do órgão ou entidade licitante;</w:t>
      </w:r>
    </w:p>
    <w:p w:rsidR="00000000" w:rsidDel="00000000" w:rsidP="00000000" w:rsidRDefault="00000000" w:rsidRPr="00000000" w14:paraId="0000009B">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Omissis.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7"/>
      </w:r>
      <w:r w:rsidDel="00000000" w:rsidR="00000000" w:rsidRPr="00000000">
        <w:rPr>
          <w:rtl w:val="0"/>
        </w:rPr>
      </w:r>
    </w:p>
    <w:p w:rsidR="00000000" w:rsidDel="00000000" w:rsidP="00000000" w:rsidRDefault="00000000" w:rsidRPr="00000000" w14:paraId="0000009C">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Organizações da Sociedade Civil de Interesse Público – OSCIP, atuando nessa condição;</w:t>
      </w:r>
    </w:p>
    <w:p w:rsidR="00000000" w:rsidDel="00000000" w:rsidP="00000000" w:rsidRDefault="00000000" w:rsidRPr="00000000" w14:paraId="0000009D">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r w:rsidDel="00000000" w:rsidR="00000000" w:rsidRPr="00000000">
          <w:rPr>
            <w:rFonts w:ascii="Times New Roman" w:cs="Times New Roman" w:eastAsia="Times New Roman" w:hAnsi="Times New Roman"/>
            <w:sz w:val="24"/>
            <w:szCs w:val="24"/>
            <w:rtl w:val="0"/>
          </w:rPr>
          <w:t xml:space="preserve">§ 1º do art. 9º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9E">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 agricultor familiar, o produtor rural pessoa física e o microempreendedor individual - MEI.</w:t>
      </w:r>
      <w:r w:rsidDel="00000000" w:rsidR="00000000" w:rsidRPr="00000000">
        <w:rPr>
          <w:rFonts w:ascii="Times New Roman" w:cs="Times New Roman" w:eastAsia="Times New Roman" w:hAnsi="Times New Roman"/>
          <w:b w:val="1"/>
          <w:sz w:val="24"/>
          <w:szCs w:val="24"/>
          <w:vertAlign w:val="superscript"/>
        </w:rPr>
        <w:footnoteReference w:customMarkFollows="0" w:id="8"/>
      </w:r>
      <w:r w:rsidDel="00000000" w:rsidR="00000000" w:rsidRPr="00000000">
        <w:rPr>
          <w:rtl w:val="0"/>
        </w:rPr>
      </w:r>
    </w:p>
    <w:p w:rsidR="00000000" w:rsidDel="00000000" w:rsidP="00000000" w:rsidRDefault="00000000" w:rsidRPr="00000000" w14:paraId="0000009F">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impedimento de que trata o item 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A0">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critério da Administração e exclusivamente a seu serviço, o autor dos projetos e a empresa a que se referem os itens 3.7.2 e 3.7.3 poderão participar no apoio das atividades de planejamento da contratação, de execução da licitação ou de gestão do Contrato, desde que sob supervisão exclusiva de agentes públicos do órgão ou entidade.</w:t>
      </w:r>
    </w:p>
    <w:p w:rsidR="00000000" w:rsidDel="00000000" w:rsidP="00000000" w:rsidRDefault="00000000" w:rsidRPr="00000000" w14:paraId="000000A1">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Equiparam-se aos autores do projeto as empresas integrantes do mesmo grupo econômico.</w:t>
      </w:r>
    </w:p>
    <w:p w:rsidR="00000000" w:rsidDel="00000000" w:rsidP="00000000" w:rsidRDefault="00000000" w:rsidRPr="00000000" w14:paraId="000000A2">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disposto nos itens 3.7.2 e 3.7.3 não impede a licitação ou a contratação de serviço que inclua como encargo do contratado a elaboração do projeto básico e do projeto executivo, nas contratações integradas, e do projeto executivo, nos demais regimes de execução.</w:t>
      </w:r>
    </w:p>
    <w:p w:rsidR="00000000" w:rsidDel="00000000" w:rsidP="00000000" w:rsidRDefault="00000000" w:rsidRPr="00000000" w14:paraId="000000A3">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9">
        <w:r w:rsidDel="00000000" w:rsidR="00000000" w:rsidRPr="00000000">
          <w:rPr>
            <w:rFonts w:ascii="Times New Roman" w:cs="Times New Roman" w:eastAsia="Times New Roman" w:hAnsi="Times New Roman"/>
            <w:sz w:val="24"/>
            <w:szCs w:val="24"/>
            <w:rtl w:val="0"/>
          </w:rPr>
          <w:t xml:space="preserve">Lei nº 14.133/2021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A4">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vedação de que trata o item 3.7.8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0A5">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0"/>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h1xo8qj962sr" w:id="9"/>
      <w:bookmarkEnd w:id="9"/>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APRESENTAÇÃO DA PROPOSTA E DOS DOCUMENTOS DE HABILITAÇÃO</w:t>
      </w:r>
    </w:p>
    <w:p w:rsidR="00000000" w:rsidDel="00000000" w:rsidP="00000000" w:rsidRDefault="00000000" w:rsidRPr="00000000" w14:paraId="000000A7">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8">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presente licitação, a fase de habilitação sucederá as fases de apresentação de propostas e lances e de julgamento.</w:t>
      </w:r>
    </w:p>
    <w:p w:rsidR="00000000" w:rsidDel="00000000" w:rsidP="00000000" w:rsidRDefault="00000000" w:rsidRPr="00000000" w14:paraId="000000A9">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t3h5sf" w:id="10"/>
      <w:bookmarkEnd w:id="10"/>
      <w:r w:rsidDel="00000000" w:rsidR="00000000" w:rsidRPr="00000000">
        <w:rPr>
          <w:rFonts w:ascii="Times New Roman" w:cs="Times New Roman" w:eastAsia="Times New Roman" w:hAnsi="Times New Roman"/>
          <w:sz w:val="24"/>
          <w:szCs w:val="24"/>
          <w:rtl w:val="0"/>
        </w:rPr>
        <w:t xml:space="preserve">Os licitantes encaminharão, exclusivamente por meio do sistema eletrônico, a proposta com o preço ou o percentual de desconto, conforme o critério de julgamento adotado neste Edital, até a data e o horário estabelecidos para abertura da sessão pública.</w:t>
      </w:r>
    </w:p>
    <w:p w:rsidR="00000000" w:rsidDel="00000000" w:rsidP="00000000" w:rsidRDefault="00000000" w:rsidRPr="00000000" w14:paraId="000000AA">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4d34og8" w:id="11"/>
      <w:bookmarkEnd w:id="11"/>
      <w:r w:rsidDel="00000000" w:rsidR="00000000" w:rsidRPr="00000000">
        <w:rPr>
          <w:rFonts w:ascii="Times New Roman" w:cs="Times New Roman" w:eastAsia="Times New Roman" w:hAnsi="Times New Roman"/>
          <w:sz w:val="24"/>
          <w:szCs w:val="24"/>
          <w:rtl w:val="0"/>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8.1.1 e 8.13.1 deste Edital.</w:t>
      </w:r>
    </w:p>
    <w:p w:rsidR="00000000" w:rsidDel="00000000" w:rsidP="00000000" w:rsidRDefault="00000000" w:rsidRPr="00000000" w14:paraId="000000AB">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2s8eyo1" w:id="12"/>
      <w:bookmarkEnd w:id="12"/>
      <w:r w:rsidDel="00000000" w:rsidR="00000000" w:rsidRPr="00000000">
        <w:rPr>
          <w:rFonts w:ascii="Times New Roman" w:cs="Times New Roman" w:eastAsia="Times New Roman" w:hAnsi="Times New Roman"/>
          <w:sz w:val="24"/>
          <w:szCs w:val="24"/>
          <w:rtl w:val="0"/>
        </w:rPr>
        <w:t xml:space="preserve">No cadastramento da proposta inicial, o licitante declarará, em campo próprio do sistema, que:</w:t>
      </w:r>
    </w:p>
    <w:p w:rsidR="00000000" w:rsidDel="00000000" w:rsidP="00000000" w:rsidRDefault="00000000" w:rsidRPr="00000000" w14:paraId="000000AC">
      <w:pPr>
        <w:keepNext w:val="0"/>
        <w:keepLines w:val="0"/>
        <w:pageBreakBefore w:val="0"/>
        <w:widowControl w:val="1"/>
        <w:numPr>
          <w:ilvl w:val="2"/>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0A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emprega menor de 18 (dezoito) anos em trabalho noturno, perigoso ou insalubre e não emprega menor de 16 (dezesseis) anos, salvo menor, a partir de 14 (quatorze) anos, na condição de aprendiz, nos termos do </w:t>
      </w:r>
      <w:hyperlink r:id="rId20">
        <w:r w:rsidDel="00000000" w:rsidR="00000000" w:rsidRPr="00000000">
          <w:rPr>
            <w:rFonts w:ascii="Times New Roman" w:cs="Times New Roman" w:eastAsia="Times New Roman" w:hAnsi="Times New Roman"/>
            <w:color w:val="000000"/>
            <w:sz w:val="24"/>
            <w:szCs w:val="24"/>
            <w:rtl w:val="0"/>
          </w:rPr>
          <w:t xml:space="preserve">artigo 7°, XXXIII, da Constituição</w:t>
        </w:r>
      </w:hyperlink>
      <w:r w:rsidDel="00000000" w:rsidR="00000000" w:rsidRPr="00000000">
        <w:rPr>
          <w:rFonts w:ascii="Times New Roman" w:cs="Times New Roman" w:eastAsia="Times New Roman" w:hAnsi="Times New Roman"/>
          <w:color w:val="000000"/>
          <w:sz w:val="24"/>
          <w:szCs w:val="24"/>
          <w:rtl w:val="0"/>
        </w:rPr>
        <w:t xml:space="preserve"> Federal;</w:t>
      </w:r>
    </w:p>
    <w:p w:rsidR="00000000" w:rsidDel="00000000" w:rsidP="00000000" w:rsidRDefault="00000000" w:rsidRPr="00000000" w14:paraId="000000A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possui empregados executando trabalho degradante ou forçado, observando o disposto nos </w:t>
      </w:r>
      <w:hyperlink r:id="rId21">
        <w:r w:rsidDel="00000000" w:rsidR="00000000" w:rsidRPr="00000000">
          <w:rPr>
            <w:rFonts w:ascii="Times New Roman" w:cs="Times New Roman" w:eastAsia="Times New Roman" w:hAnsi="Times New Roman"/>
            <w:color w:val="000000"/>
            <w:sz w:val="24"/>
            <w:szCs w:val="24"/>
            <w:rtl w:val="0"/>
          </w:rPr>
          <w:t xml:space="preserve">incisos III e IV do art. 1º e no inciso III do art. 5º da Constituição Federal</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A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cumpre as exigências de reserva de cargos para pessoa com deficiência e para reabilitado da Previdência Social, previstas em lei e em outras normas específicas.</w:t>
      </w:r>
    </w:p>
    <w:p w:rsidR="00000000" w:rsidDel="00000000" w:rsidP="00000000" w:rsidRDefault="00000000" w:rsidRPr="00000000" w14:paraId="000000B0">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 licitante organizado em cooperativa deverá declarar, ainda, em campo próprio do sistema eletrônico, que cumpre os requisitos estabelecidos no artigo 16 da Lei nº 14.133, de 2021.</w:t>
      </w:r>
    </w:p>
    <w:p w:rsidR="00000000" w:rsidDel="00000000" w:rsidP="00000000" w:rsidRDefault="00000000" w:rsidRPr="00000000" w14:paraId="000000B1">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b w:val="1"/>
          <w:sz w:val="24"/>
          <w:szCs w:val="24"/>
        </w:rPr>
      </w:pPr>
      <w:bookmarkStart w:colFirst="0" w:colLast="0" w:name="_heading=h.17dp8vu" w:id="13"/>
      <w:bookmarkEnd w:id="13"/>
      <w:r w:rsidDel="00000000" w:rsidR="00000000" w:rsidRPr="00000000">
        <w:rPr>
          <w:rFonts w:ascii="Times New Roman" w:cs="Times New Roman" w:eastAsia="Times New Roman" w:hAnsi="Times New Roman"/>
          <w:b w:val="1"/>
          <w:sz w:val="24"/>
          <w:szCs w:val="24"/>
          <w:rtl w:val="0"/>
        </w:rPr>
        <w:t xml:space="preserve">O fornecedor enquadrado como microempresa ou empresa de pequeno porte deverá declarar, ainda, em campo próprio do sistema eletrônico, que cumpre os requisitos estabelecidos no </w:t>
      </w:r>
      <w:hyperlink r:id="rId22">
        <w:r w:rsidDel="00000000" w:rsidR="00000000" w:rsidRPr="00000000">
          <w:rPr>
            <w:rFonts w:ascii="Times New Roman" w:cs="Times New Roman" w:eastAsia="Times New Roman" w:hAnsi="Times New Roman"/>
            <w:b w:val="1"/>
            <w:color w:val="000000"/>
            <w:sz w:val="24"/>
            <w:szCs w:val="24"/>
            <w:u w:val="none"/>
            <w:rtl w:val="0"/>
          </w:rPr>
          <w:t xml:space="preserve">artigo 3° da Lei Complementar nº 123, de 2006</w:t>
        </w:r>
      </w:hyperlink>
      <w:r w:rsidDel="00000000" w:rsidR="00000000" w:rsidRPr="00000000">
        <w:rPr>
          <w:rFonts w:ascii="Times New Roman" w:cs="Times New Roman" w:eastAsia="Times New Roman" w:hAnsi="Times New Roman"/>
          <w:b w:val="1"/>
          <w:sz w:val="24"/>
          <w:szCs w:val="24"/>
          <w:rtl w:val="0"/>
        </w:rPr>
        <w:t xml:space="preserve">, estando apto a usufruir do tratamento favorecido estabelecido em seus </w:t>
      </w:r>
      <w:hyperlink r:id="rId23">
        <w:r w:rsidDel="00000000" w:rsidR="00000000" w:rsidRPr="00000000">
          <w:rPr>
            <w:rFonts w:ascii="Times New Roman" w:cs="Times New Roman" w:eastAsia="Times New Roman" w:hAnsi="Times New Roman"/>
            <w:b w:val="1"/>
            <w:color w:val="000000"/>
            <w:sz w:val="24"/>
            <w:szCs w:val="24"/>
            <w:u w:val="none"/>
            <w:rtl w:val="0"/>
          </w:rPr>
          <w:t xml:space="preserve">arts. 42 a 49</w:t>
        </w:r>
      </w:hyperlink>
      <w:r w:rsidDel="00000000" w:rsidR="00000000" w:rsidRPr="00000000">
        <w:rPr>
          <w:rFonts w:ascii="Times New Roman" w:cs="Times New Roman" w:eastAsia="Times New Roman" w:hAnsi="Times New Roman"/>
          <w:b w:val="1"/>
          <w:sz w:val="24"/>
          <w:szCs w:val="24"/>
          <w:rtl w:val="0"/>
        </w:rPr>
        <w:t xml:space="preserve">, observado o disposto nos </w:t>
      </w:r>
      <w:hyperlink r:id="rId24">
        <w:r w:rsidDel="00000000" w:rsidR="00000000" w:rsidRPr="00000000">
          <w:rPr>
            <w:rFonts w:ascii="Times New Roman" w:cs="Times New Roman" w:eastAsia="Times New Roman" w:hAnsi="Times New Roman"/>
            <w:b w:val="1"/>
            <w:color w:val="000000"/>
            <w:sz w:val="24"/>
            <w:szCs w:val="24"/>
            <w:u w:val="none"/>
            <w:rtl w:val="0"/>
          </w:rPr>
          <w:t xml:space="preserve">§§ 1º ao 3º do art. 4º, da Lei n.º 14.133, de 2021.</w:t>
        </w:r>
      </w:hyperlink>
      <w:r w:rsidDel="00000000" w:rsidR="00000000" w:rsidRPr="00000000">
        <w:rPr>
          <w:rFonts w:ascii="Times New Roman" w:cs="Times New Roman" w:eastAsia="Times New Roman" w:hAnsi="Times New Roman"/>
          <w:b w:val="1"/>
          <w:sz w:val="24"/>
          <w:szCs w:val="24"/>
          <w:vertAlign w:val="superscript"/>
        </w:rPr>
        <w:footnoteReference w:customMarkFollows="0" w:id="9"/>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2"/>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item exclusivo para participação de microempresas e empresas de pequeno porte, a assinalação do campo “não” impedirá o prosseguimento no certame, para aquele item;</w:t>
      </w:r>
    </w:p>
    <w:p w:rsidR="00000000" w:rsidDel="00000000" w:rsidP="00000000" w:rsidRDefault="00000000" w:rsidRPr="00000000" w14:paraId="000000B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Nos itens em que a participação não for exclusiva para microempresas e empresas de pequeno porte, a assinalação do campo “não” apenas produzirá o efeito de o licitante não ter direito ao tratamento favorecido previsto na </w:t>
      </w:r>
      <w:hyperlink r:id="rId25">
        <w:r w:rsidDel="00000000" w:rsidR="00000000" w:rsidRPr="00000000">
          <w:rPr>
            <w:rFonts w:ascii="Times New Roman" w:cs="Times New Roman" w:eastAsia="Times New Roman" w:hAnsi="Times New Roman"/>
            <w:b w:val="1"/>
            <w:color w:val="000000"/>
            <w:sz w:val="24"/>
            <w:szCs w:val="24"/>
            <w:u w:val="none"/>
            <w:rtl w:val="0"/>
          </w:rPr>
          <w:t xml:space="preserve">Lei Complementar nº 123, de 2006</w:t>
        </w:r>
      </w:hyperlink>
      <w:r w:rsidDel="00000000" w:rsidR="00000000" w:rsidRPr="00000000">
        <w:rPr>
          <w:rFonts w:ascii="Times New Roman" w:cs="Times New Roman" w:eastAsia="Times New Roman" w:hAnsi="Times New Roman"/>
          <w:b w:val="1"/>
          <w:sz w:val="24"/>
          <w:szCs w:val="24"/>
          <w:rtl w:val="0"/>
        </w:rPr>
        <w:t xml:space="preserve">, mesmo que microempresa ou empresa de pequeno porte.</w:t>
      </w:r>
      <w:r w:rsidDel="00000000" w:rsidR="00000000" w:rsidRPr="00000000">
        <w:rPr>
          <w:rFonts w:ascii="Times New Roman" w:cs="Times New Roman" w:eastAsia="Times New Roman" w:hAnsi="Times New Roman"/>
          <w:b w:val="1"/>
          <w:sz w:val="24"/>
          <w:szCs w:val="24"/>
          <w:vertAlign w:val="superscript"/>
        </w:rPr>
        <w:footnoteReference w:customMarkFollows="0" w:id="10"/>
      </w:r>
      <w:r w:rsidDel="00000000" w:rsidR="00000000" w:rsidRPr="00000000">
        <w:rPr>
          <w:rtl w:val="0"/>
        </w:rPr>
      </w:r>
    </w:p>
    <w:p w:rsidR="00000000" w:rsidDel="00000000" w:rsidP="00000000" w:rsidRDefault="00000000" w:rsidRPr="00000000" w14:paraId="000000B4">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falsidade da declaração de que trata os itens 4.4 ou 4.6 sujeitará o licitante às sanções previstas na </w:t>
      </w:r>
      <w:hyperlink r:id="rId26">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e neste Edital.</w:t>
      </w:r>
    </w:p>
    <w:p w:rsidR="00000000" w:rsidDel="00000000" w:rsidP="00000000" w:rsidRDefault="00000000" w:rsidRPr="00000000" w14:paraId="000000B5">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000000" w:rsidDel="00000000" w:rsidP="00000000" w:rsidRDefault="00000000" w:rsidRPr="00000000" w14:paraId="000000B6">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0B7">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Serão disponibilizados para acesso público os documentos que compõem a proposta dos licitantes convocados para apresentação de propostas, após a fase de envio de lances.</w:t>
      </w:r>
    </w:p>
    <w:p w:rsidR="00000000" w:rsidDel="00000000" w:rsidP="00000000" w:rsidRDefault="00000000" w:rsidRPr="00000000" w14:paraId="000000B8">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rdcrjn" w:id="14"/>
      <w:bookmarkEnd w:id="14"/>
      <w:r w:rsidDel="00000000" w:rsidR="00000000" w:rsidRPr="00000000">
        <w:rPr>
          <w:rFonts w:ascii="Times New Roman" w:cs="Times New Roman" w:eastAsia="Times New Roman" w:hAnsi="Times New Roman"/>
          <w:sz w:val="24"/>
          <w:szCs w:val="24"/>
          <w:rtl w:val="0"/>
        </w:rPr>
        <w:t xml:space="preserve">Desde que disponibilizada a funcionalidade no sistema, o licitante poderá parametrizar o seu valor final mínimo quando do cadastramento da proposta e obedecerá às seguintes regras:</w:t>
      </w:r>
    </w:p>
    <w:p w:rsidR="00000000" w:rsidDel="00000000" w:rsidP="00000000" w:rsidRDefault="00000000" w:rsidRPr="00000000" w14:paraId="000000B9">
      <w:pPr>
        <w:keepNext w:val="0"/>
        <w:keepLines w:val="0"/>
        <w:pageBreakBefore w:val="0"/>
        <w:widowControl w:val="1"/>
        <w:numPr>
          <w:ilvl w:val="2"/>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aplicação do intervalo mínimo de diferença de valores entre os lances, que incidirá tanto em relação aos lances intermediários quanto em relação ao lance que cobrir a melhor oferta; e</w:t>
      </w:r>
    </w:p>
    <w:p w:rsidR="00000000" w:rsidDel="00000000" w:rsidP="00000000" w:rsidRDefault="00000000" w:rsidRPr="00000000" w14:paraId="000000BA">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Caso o licitante utilize o sistema oficial previsto no art. 19 da Instrução Normativa SEGES nº 73, de 30 de setembro de 2022, </w:t>
      </w:r>
      <w:r w:rsidDel="00000000" w:rsidR="00000000" w:rsidRPr="00000000">
        <w:rPr>
          <w:rFonts w:ascii="Times New Roman" w:cs="Times New Roman" w:eastAsia="Times New Roman" w:hAnsi="Times New Roman"/>
          <w:b w:val="1"/>
          <w:color w:val="000000"/>
          <w:sz w:val="24"/>
          <w:szCs w:val="24"/>
          <w:rtl w:val="0"/>
        </w:rPr>
        <w:t xml:space="preserve">os lances serão de envio automático pelo sistema, respeitado o valor final mínimo, caso estabelecido, e o intervalo de que trata o subitem acima.</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11"/>
      </w:r>
      <w:r w:rsidDel="00000000" w:rsidR="00000000" w:rsidRPr="00000000">
        <w:rPr>
          <w:rtl w:val="0"/>
        </w:rPr>
      </w:r>
    </w:p>
    <w:p w:rsidR="00000000" w:rsidDel="00000000" w:rsidP="00000000" w:rsidRDefault="00000000" w:rsidRPr="00000000" w14:paraId="000000BB">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final mínimo parametrizado no sistema poderá ser alterado pelo fornecedor durante a fase de disputa, sendo vedado:</w:t>
      </w:r>
    </w:p>
    <w:p w:rsidR="00000000" w:rsidDel="00000000" w:rsidP="00000000" w:rsidRDefault="00000000" w:rsidRPr="00000000" w14:paraId="000000BC">
      <w:pPr>
        <w:keepNext w:val="0"/>
        <w:keepLines w:val="0"/>
        <w:pageBreakBefore w:val="0"/>
        <w:widowControl w:val="1"/>
        <w:numPr>
          <w:ilvl w:val="2"/>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V</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alor superior a lance já registrado pelo fornecedor no sistema, quando adotado o critério de julgamento por menor preço; 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12"/>
      </w:r>
      <w:r w:rsidDel="00000000" w:rsidR="00000000" w:rsidRPr="00000000">
        <w:rPr>
          <w:rtl w:val="0"/>
        </w:rPr>
      </w:r>
    </w:p>
    <w:p w:rsidR="00000000" w:rsidDel="00000000" w:rsidP="00000000" w:rsidRDefault="00000000" w:rsidRPr="00000000" w14:paraId="000000B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13"/>
      </w:r>
      <w:r w:rsidDel="00000000" w:rsidR="00000000" w:rsidRPr="00000000">
        <w:rPr>
          <w:rtl w:val="0"/>
        </w:rPr>
      </w:r>
    </w:p>
    <w:p w:rsidR="00000000" w:rsidDel="00000000" w:rsidP="00000000" w:rsidRDefault="00000000" w:rsidRPr="00000000" w14:paraId="000000BE">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final mínimo parametrizado na forma do item 4.11 possuirá caráter sigiloso para os demais fornecedores e para o órgão ou entidade promotora da licitação, podendo ser disponibilizado estrita e permanentemente aos órgãos de controle externo e interno.</w:t>
      </w:r>
    </w:p>
    <w:p w:rsidR="00000000" w:rsidDel="00000000" w:rsidP="00000000" w:rsidRDefault="00000000" w:rsidRPr="00000000" w14:paraId="000000BF">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000" w:rsidDel="00000000" w:rsidP="00000000" w:rsidRDefault="00000000" w:rsidRPr="00000000" w14:paraId="000000C0">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0C1">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 licitante deverá, ainda, concordar com os termos da Declaração de Compromisso com a Sustentabilidade e às Normas de Proteção ao Meio Ambiente (Anexo 04) e da Declaração de Vedação ao Nepotismo (Anexo 05), ambos partes integrantes deste Edital.</w:t>
      </w:r>
      <w:r w:rsidDel="00000000" w:rsidR="00000000" w:rsidRPr="00000000">
        <w:rPr>
          <w:rFonts w:ascii="Times New Roman" w:cs="Times New Roman" w:eastAsia="Times New Roman" w:hAnsi="Times New Roman"/>
          <w:b w:val="1"/>
          <w:sz w:val="24"/>
          <w:szCs w:val="24"/>
          <w:vertAlign w:val="superscript"/>
        </w:rPr>
        <w:footnoteReference w:customMarkFollows="0" w:id="14"/>
      </w:r>
      <w:r w:rsidDel="00000000" w:rsidR="00000000" w:rsidRPr="00000000">
        <w:rPr>
          <w:rtl w:val="0"/>
        </w:rPr>
      </w:r>
    </w:p>
    <w:p w:rsidR="00000000" w:rsidDel="00000000" w:rsidP="00000000" w:rsidRDefault="00000000" w:rsidRPr="00000000" w14:paraId="000000C2">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xpothivw34" w:id="15"/>
      <w:bookmarkEnd w:id="15"/>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 PREENCHIMENTO DA PROPOSTA</w:t>
      </w:r>
    </w:p>
    <w:p w:rsidR="00000000" w:rsidDel="00000000" w:rsidP="00000000" w:rsidRDefault="00000000" w:rsidRPr="00000000" w14:paraId="000000C4">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deverá enviar sua proposta mediante o preenchimento, no sistema eletrônico, dos seguintes campos:</w:t>
      </w:r>
    </w:p>
    <w:p w:rsidR="00000000" w:rsidDel="00000000" w:rsidP="00000000" w:rsidRDefault="00000000" w:rsidRPr="00000000" w14:paraId="000000C6">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valor unitário e </w:t>
      </w:r>
      <w:r w:rsidDel="00000000" w:rsidR="00000000" w:rsidRPr="00000000">
        <w:rPr>
          <w:rFonts w:ascii="Times New Roman" w:cs="Times New Roman" w:eastAsia="Times New Roman" w:hAnsi="Times New Roman"/>
          <w:b w:val="1"/>
          <w:color w:val="000000"/>
          <w:sz w:val="24"/>
          <w:szCs w:val="24"/>
          <w:rtl w:val="0"/>
        </w:rPr>
        <w:t xml:space="preserve">total</w:t>
      </w:r>
      <w:r w:rsidDel="00000000" w:rsidR="00000000" w:rsidRPr="00000000">
        <w:rPr>
          <w:rFonts w:ascii="Times New Roman" w:cs="Times New Roman" w:eastAsia="Times New Roman" w:hAnsi="Times New Roman"/>
          <w:b w:val="1"/>
          <w:sz w:val="24"/>
          <w:szCs w:val="24"/>
          <w:rtl w:val="0"/>
        </w:rPr>
        <w:t xml:space="preserve"> do item</w:t>
      </w:r>
      <w:r w:rsidDel="00000000" w:rsidR="00000000" w:rsidRPr="00000000">
        <w:rPr>
          <w:rFonts w:ascii="Times New Roman" w:cs="Times New Roman" w:eastAsia="Times New Roman" w:hAnsi="Times New Roman"/>
          <w:b w:val="1"/>
          <w:sz w:val="24"/>
          <w:szCs w:val="24"/>
          <w:vertAlign w:val="superscript"/>
        </w:rPr>
        <w:footnoteReference w:customMarkFollows="0" w:id="15"/>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C7">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marca</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C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fabricante</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C9">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16"/>
      </w:r>
      <w:r w:rsidDel="00000000" w:rsidR="00000000" w:rsidRPr="00000000">
        <w:rPr>
          <w:rtl w:val="0"/>
        </w:rPr>
      </w:r>
    </w:p>
    <w:p w:rsidR="00000000" w:rsidDel="00000000" w:rsidP="00000000" w:rsidRDefault="00000000" w:rsidRPr="00000000" w14:paraId="000000C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Todas as especificações do objeto contidas na proposta vinculam o licitante.</w:t>
      </w:r>
    </w:p>
    <w:p w:rsidR="00000000" w:rsidDel="00000000" w:rsidP="00000000" w:rsidRDefault="00000000" w:rsidRPr="00000000" w14:paraId="000000C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licitante NÃO poderá oferecer proposta em quantitativo inferior ao máximo previsto para contratação.</w:t>
      </w:r>
    </w:p>
    <w:p w:rsidR="00000000" w:rsidDel="00000000" w:rsidP="00000000" w:rsidRDefault="00000000" w:rsidRPr="00000000" w14:paraId="000000C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0C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p>
    <w:p w:rsidR="00000000" w:rsidDel="00000000" w:rsidP="00000000" w:rsidRDefault="00000000" w:rsidRPr="00000000" w14:paraId="000000CE">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o regime tributário da empresa implicar o recolhimento de tributos em percentuais variáveis, a cotação adequada será a que corresponde à média dos efetivos recolhimentos da empresa nos últimos 12 (doze) meses.</w:t>
      </w:r>
    </w:p>
    <w:p w:rsidR="00000000" w:rsidDel="00000000" w:rsidP="00000000" w:rsidRDefault="00000000" w:rsidRPr="00000000" w14:paraId="000000CF">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Independentemente do percentual de tributo inserido na planilha, no pagamento serão retidos na fonte os percentuais estabelecidos na legislação vigente.</w:t>
      </w:r>
    </w:p>
    <w:p w:rsidR="00000000" w:rsidDel="00000000" w:rsidP="00000000" w:rsidRDefault="00000000" w:rsidRPr="00000000" w14:paraId="000000D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17"/>
      </w:r>
      <w:r w:rsidDel="00000000" w:rsidR="00000000" w:rsidRPr="00000000">
        <w:rPr>
          <w:rtl w:val="0"/>
        </w:rPr>
      </w:r>
    </w:p>
    <w:p w:rsidR="00000000" w:rsidDel="00000000" w:rsidP="00000000" w:rsidRDefault="00000000" w:rsidRPr="00000000" w14:paraId="000000D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Na presente licitação, a Microempresa e a Empresa de Pequeno Porte poderão se beneficiar do regime de tributação pelo Simples Nacional.</w:t>
      </w:r>
      <w:r w:rsidDel="00000000" w:rsidR="00000000" w:rsidRPr="00000000">
        <w:rPr>
          <w:rtl w:val="0"/>
        </w:rPr>
      </w:r>
    </w:p>
    <w:p w:rsidR="00000000" w:rsidDel="00000000" w:rsidP="00000000" w:rsidRDefault="00000000" w:rsidRPr="00000000" w14:paraId="000000D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00000" w:rsidDel="00000000" w:rsidP="00000000" w:rsidRDefault="00000000" w:rsidRPr="00000000" w14:paraId="000000D3">
      <w:pPr>
        <w:keepNext w:val="0"/>
        <w:keepLines w:val="0"/>
        <w:pageBreakBefore w:val="0"/>
        <w:widowControl w:val="1"/>
        <w:numPr>
          <w:ilvl w:val="2"/>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 prazo de validade da proposta não será inferior a 60 (sessenta) dias, a contar da data de sua apresentação.</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18"/>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2"/>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licitantes devem respeitar os preços máximos estabelecidos nas normas de regência de contratações públicas federais, quando participarem de licitações públicas.</w:t>
      </w:r>
    </w:p>
    <w:p w:rsidR="00000000" w:rsidDel="00000000" w:rsidP="00000000" w:rsidRDefault="00000000" w:rsidRPr="00000000" w14:paraId="000000D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19"/>
      </w:r>
      <w:r w:rsidDel="00000000" w:rsidR="00000000" w:rsidRPr="00000000">
        <w:rPr>
          <w:rtl w:val="0"/>
        </w:rPr>
      </w:r>
    </w:p>
    <w:p w:rsidR="00000000" w:rsidDel="00000000" w:rsidP="00000000" w:rsidRDefault="00000000" w:rsidRPr="00000000" w14:paraId="000000D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000000" w:rsidDel="00000000" w:rsidP="00000000" w:rsidRDefault="00000000" w:rsidRPr="00000000" w14:paraId="000000D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20"/>
      </w:r>
      <w:r w:rsidDel="00000000" w:rsidR="00000000" w:rsidRPr="00000000">
        <w:rPr>
          <w:rtl w:val="0"/>
        </w:rPr>
      </w:r>
    </w:p>
    <w:p w:rsidR="00000000" w:rsidDel="00000000" w:rsidP="00000000" w:rsidRDefault="00000000" w:rsidRPr="00000000" w14:paraId="000000D8">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21"/>
      </w:r>
      <w:r w:rsidDel="00000000" w:rsidR="00000000" w:rsidRPr="00000000">
        <w:rPr>
          <w:rtl w:val="0"/>
        </w:rPr>
      </w:r>
    </w:p>
    <w:p w:rsidR="00000000" w:rsidDel="00000000" w:rsidP="00000000" w:rsidRDefault="00000000" w:rsidRPr="00000000" w14:paraId="000000D9">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0"/>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29vxlqfs6sat" w:id="16"/>
      <w:bookmarkEnd w:id="16"/>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ABERTURA DA SESSÃO, CLASSIFICAÇÃO DAS PROPOSTAS E FORMULAÇÃO DE LANCES</w:t>
      </w:r>
    </w:p>
    <w:p w:rsidR="00000000" w:rsidDel="00000000" w:rsidP="00000000" w:rsidRDefault="00000000" w:rsidRPr="00000000" w14:paraId="000000DB">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abertura da presente licitação dar-se-á automaticamente em sessão pública, por meio de sistema eletrônico, na data, horário e local indicados neste Edital.</w:t>
      </w:r>
    </w:p>
    <w:p w:rsidR="00000000" w:rsidDel="00000000" w:rsidP="00000000" w:rsidRDefault="00000000" w:rsidRPr="00000000" w14:paraId="000000D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poderão retirar ou substituir a proposta ou os documentos de habilitação, quando for o caso, anteriormente inseridos no sistema, até a abertura da sessão pública.</w:t>
      </w:r>
    </w:p>
    <w:p w:rsidR="00000000" w:rsidDel="00000000" w:rsidP="00000000" w:rsidRDefault="00000000" w:rsidRPr="00000000" w14:paraId="000000DE">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sistema disponibilizará campo próprio para troca de mensagens entre o Pregoeiro e os licitantes.</w:t>
      </w:r>
    </w:p>
    <w:p w:rsidR="00000000" w:rsidDel="00000000" w:rsidP="00000000" w:rsidRDefault="00000000" w:rsidRPr="00000000" w14:paraId="000000DF">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Iniciada a etapa competitiva, os licitantes deverão encaminhar lances exclusivamente por meio de sistema eletrônico, sendo imediatamente informados do seu recebimento e do valor consignado no registro.</w:t>
      </w:r>
    </w:p>
    <w:p w:rsidR="00000000" w:rsidDel="00000000" w:rsidP="00000000" w:rsidRDefault="00000000" w:rsidRPr="00000000" w14:paraId="000000E0">
      <w:pPr>
        <w:keepNext w:val="0"/>
        <w:keepLines w:val="0"/>
        <w:pageBreakBefore w:val="0"/>
        <w:widowControl w:val="1"/>
        <w:numPr>
          <w:ilvl w:val="1"/>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 lance deverá ser ofertado pelo valor unitário do item</w:t>
      </w:r>
      <w:r w:rsidDel="00000000" w:rsidR="00000000" w:rsidRPr="00000000">
        <w:rPr>
          <w:rFonts w:ascii="Arial" w:cs="Arial" w:eastAsia="Arial" w:hAnsi="Arial"/>
          <w:b w:val="0"/>
          <w:i w:val="0"/>
          <w:smallCaps w:val="0"/>
          <w:strike w:val="0"/>
          <w:color w:val="000000"/>
          <w:sz w:val="20"/>
          <w:szCs w:val="20"/>
          <w:u w:val="none"/>
          <w:shd w:fill="auto" w:val="clear"/>
          <w:vertAlign w:val="superscript"/>
        </w:rPr>
        <w:footnoteReference w:customMarkFollows="0" w:id="22"/>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poderão oferecer lances sucessivos, observando o horário fixado para abertura da sessão e as regras estabelecidas no Edital.</w:t>
      </w:r>
    </w:p>
    <w:p w:rsidR="00000000" w:rsidDel="00000000" w:rsidP="00000000" w:rsidRDefault="00000000" w:rsidRPr="00000000" w14:paraId="000000E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O licitante somente poderá oferecer lance de </w:t>
      </w:r>
      <w:r w:rsidDel="00000000" w:rsidR="00000000" w:rsidRPr="00000000">
        <w:rPr>
          <w:rFonts w:ascii="Times New Roman" w:cs="Times New Roman" w:eastAsia="Times New Roman" w:hAnsi="Times New Roman"/>
          <w:b w:val="1"/>
          <w:color w:val="000000"/>
          <w:sz w:val="24"/>
          <w:szCs w:val="24"/>
          <w:u w:val="single"/>
          <w:rtl w:val="0"/>
        </w:rPr>
        <w:t xml:space="preserve">valor inferior</w:t>
      </w:r>
      <w:r w:rsidDel="00000000" w:rsidR="00000000" w:rsidRPr="00000000">
        <w:rPr>
          <w:rFonts w:ascii="Times New Roman" w:cs="Times New Roman" w:eastAsia="Times New Roman" w:hAnsi="Times New Roman"/>
          <w:b w:val="1"/>
          <w:color w:val="000000"/>
          <w:sz w:val="24"/>
          <w:szCs w:val="24"/>
          <w:rtl w:val="0"/>
        </w:rPr>
        <w:t xml:space="preserve"> ao último por ele ofertado e registrado pelo sistema.</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23"/>
      </w:r>
      <w:r w:rsidDel="00000000" w:rsidR="00000000" w:rsidRPr="00000000">
        <w:rPr>
          <w:rtl w:val="0"/>
        </w:rPr>
      </w:r>
    </w:p>
    <w:p w:rsidR="00000000" w:rsidDel="00000000" w:rsidP="00000000" w:rsidRDefault="00000000" w:rsidRPr="00000000" w14:paraId="000000E3">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 intervalo mínimo de diferença de valores entre os lances, que incidirá tanto em relação aos lances intermediários quanto em relação à proposta que cobrir a melhor oferta deverá ser de R$ 100,00 (cem reais)</w:t>
      </w:r>
      <w:r w:rsidDel="00000000" w:rsidR="00000000" w:rsidRPr="00000000">
        <w:rPr>
          <w:rFonts w:ascii="Times New Roman" w:cs="Times New Roman" w:eastAsia="Times New Roman" w:hAnsi="Times New Roman"/>
          <w:b w:val="1"/>
          <w:sz w:val="24"/>
          <w:szCs w:val="24"/>
          <w:vertAlign w:val="superscript"/>
        </w:rPr>
        <w:footnoteReference w:customMarkFollows="0" w:id="24"/>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p w:rsidR="00000000" w:rsidDel="00000000" w:rsidP="00000000" w:rsidRDefault="00000000" w:rsidRPr="00000000" w14:paraId="000000E4">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licitante poderá, uma única vez, excluir seu último lance ofertado, no intervalo de 15 (quinze) segundos após o registro no sistema, na hipótese de lance inconsistente ou inexequível.</w:t>
      </w:r>
    </w:p>
    <w:p w:rsidR="00000000" w:rsidDel="00000000" w:rsidP="00000000" w:rsidRDefault="00000000" w:rsidRPr="00000000" w14:paraId="000000E5">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 procedimento seguirá de acordo com o modo de disputa adotado.</w:t>
      </w:r>
      <w:r w:rsidDel="00000000" w:rsidR="00000000" w:rsidRPr="00000000">
        <w:rPr>
          <w:rFonts w:ascii="Times New Roman" w:cs="Times New Roman" w:eastAsia="Times New Roman" w:hAnsi="Times New Roman"/>
          <w:b w:val="1"/>
          <w:sz w:val="24"/>
          <w:szCs w:val="24"/>
          <w:vertAlign w:val="superscript"/>
        </w:rPr>
        <w:footnoteReference w:customMarkFollows="0" w:id="25"/>
      </w:r>
      <w:r w:rsidDel="00000000" w:rsidR="00000000" w:rsidRPr="00000000">
        <w:rPr>
          <w:rtl w:val="0"/>
        </w:rPr>
      </w:r>
    </w:p>
    <w:p w:rsidR="00000000" w:rsidDel="00000000" w:rsidP="00000000" w:rsidRDefault="00000000" w:rsidRPr="00000000" w14:paraId="000000E6">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26in1rg" w:id="17"/>
      <w:bookmarkEnd w:id="17"/>
      <w:r w:rsidDel="00000000" w:rsidR="00000000" w:rsidRPr="00000000">
        <w:rPr>
          <w:rFonts w:ascii="Times New Roman" w:cs="Times New Roman" w:eastAsia="Times New Roman" w:hAnsi="Times New Roman"/>
          <w:b w:val="1"/>
          <w:sz w:val="24"/>
          <w:szCs w:val="24"/>
          <w:rtl w:val="0"/>
        </w:rPr>
        <w:t xml:space="preserve">Adota-se neste pregão eletrônico, para o envio de lances, o modo de disputa “aberto”, em que os licitantes apresentarão lances públicos e sucessivos, com prorrogações.</w:t>
      </w:r>
      <w:r w:rsidDel="00000000" w:rsidR="00000000" w:rsidRPr="00000000">
        <w:rPr>
          <w:rFonts w:ascii="Times New Roman" w:cs="Times New Roman" w:eastAsia="Times New Roman" w:hAnsi="Times New Roman"/>
          <w:b w:val="1"/>
          <w:sz w:val="24"/>
          <w:szCs w:val="24"/>
          <w:vertAlign w:val="superscript"/>
        </w:rPr>
        <w:footnoteReference w:customMarkFollows="0" w:id="26"/>
      </w:r>
      <w:r w:rsidDel="00000000" w:rsidR="00000000" w:rsidRPr="00000000">
        <w:rPr>
          <w:rtl w:val="0"/>
        </w:rPr>
      </w:r>
    </w:p>
    <w:p w:rsidR="00000000" w:rsidDel="00000000" w:rsidP="00000000" w:rsidRDefault="00000000" w:rsidRPr="00000000" w14:paraId="000000E7">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lnxbz9" w:id="18"/>
      <w:bookmarkEnd w:id="18"/>
      <w:r w:rsidDel="00000000" w:rsidR="00000000" w:rsidRPr="00000000">
        <w:rPr>
          <w:rFonts w:ascii="Times New Roman" w:cs="Times New Roman" w:eastAsia="Times New Roman" w:hAnsi="Times New Roman"/>
          <w:color w:val="000000"/>
          <w:sz w:val="24"/>
          <w:szCs w:val="24"/>
          <w:rtl w:val="0"/>
        </w:rPr>
        <w:t xml:space="preserve">A etapa de lances da sessão pública terá duração de 10 (dez) minutos e, após isso, será prorrogada automaticamente pelo sistema quando houver lance ofertado nos últimos 02 (dois) minutos do período de duração da sessão pública.</w:t>
      </w:r>
    </w:p>
    <w:p w:rsidR="00000000" w:rsidDel="00000000" w:rsidP="00000000" w:rsidRDefault="00000000" w:rsidRPr="00000000" w14:paraId="000000E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prorrogação automática da etapa de lances, de que trata o subitem anterior, será de 02 (dois) minutos e ocorrerá sucessivamente sempre que houver lances enviados </w:t>
      </w:r>
      <w:r w:rsidDel="00000000" w:rsidR="00000000" w:rsidRPr="00000000">
        <w:rPr>
          <w:rFonts w:ascii="Times New Roman" w:cs="Times New Roman" w:eastAsia="Times New Roman" w:hAnsi="Times New Roman"/>
          <w:sz w:val="24"/>
          <w:szCs w:val="24"/>
          <w:rtl w:val="0"/>
        </w:rPr>
        <w:t xml:space="preserve">neste</w:t>
      </w:r>
      <w:r w:rsidDel="00000000" w:rsidR="00000000" w:rsidRPr="00000000">
        <w:rPr>
          <w:rFonts w:ascii="Times New Roman" w:cs="Times New Roman" w:eastAsia="Times New Roman" w:hAnsi="Times New Roman"/>
          <w:color w:val="000000"/>
          <w:sz w:val="24"/>
          <w:szCs w:val="24"/>
          <w:rtl w:val="0"/>
        </w:rPr>
        <w:t xml:space="preserve"> período de prorrogação, inclusive no caso de lances intermediários.</w:t>
      </w:r>
    </w:p>
    <w:p w:rsidR="00000000" w:rsidDel="00000000" w:rsidP="00000000" w:rsidRDefault="00000000" w:rsidRPr="00000000" w14:paraId="000000E9">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havendo novos lances na forma estabelecida nos itens anteriores, a sessão pública encerrar-se-á automaticamente, e o sistema ordenará e divulgará os lances conforme a ordem final de classificação.</w:t>
      </w:r>
    </w:p>
    <w:p w:rsidR="00000000" w:rsidDel="00000000" w:rsidP="00000000" w:rsidRDefault="00000000" w:rsidRPr="00000000" w14:paraId="000000EA">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000000" w:rsidDel="00000000" w:rsidP="00000000" w:rsidRDefault="00000000" w:rsidRPr="00000000" w14:paraId="000000E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5nkun2" w:id="19"/>
      <w:bookmarkEnd w:id="19"/>
      <w:r w:rsidDel="00000000" w:rsidR="00000000" w:rsidRPr="00000000">
        <w:rPr>
          <w:rFonts w:ascii="Times New Roman" w:cs="Times New Roman" w:eastAsia="Times New Roman" w:hAnsi="Times New Roman"/>
          <w:color w:val="000000"/>
          <w:sz w:val="24"/>
          <w:szCs w:val="24"/>
          <w:rtl w:val="0"/>
        </w:rPr>
        <w:t xml:space="preserve">Após o reinício previsto no item supra, os licitantes serão convocados para apresentar lances intermediários.</w:t>
      </w:r>
    </w:p>
    <w:p w:rsidR="00000000" w:rsidDel="00000000" w:rsidP="00000000" w:rsidRDefault="00000000" w:rsidRPr="00000000" w14:paraId="000000EC">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27"/>
      </w:r>
      <w:r w:rsidDel="00000000" w:rsidR="00000000" w:rsidRPr="00000000">
        <w:rPr>
          <w:rtl w:val="0"/>
        </w:rPr>
      </w:r>
    </w:p>
    <w:p w:rsidR="00000000" w:rsidDel="00000000" w:rsidP="00000000" w:rsidRDefault="00000000" w:rsidRPr="00000000" w14:paraId="000000E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28"/>
      </w:r>
      <w:r w:rsidDel="00000000" w:rsidR="00000000" w:rsidRPr="00000000">
        <w:rPr>
          <w:rtl w:val="0"/>
        </w:rPr>
      </w:r>
    </w:p>
    <w:p w:rsidR="00000000" w:rsidDel="00000000" w:rsidP="00000000" w:rsidRDefault="00000000" w:rsidRPr="00000000" w14:paraId="000000E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29"/>
      </w:r>
      <w:r w:rsidDel="00000000" w:rsidR="00000000" w:rsidRPr="00000000">
        <w:rPr>
          <w:rtl w:val="0"/>
        </w:rPr>
      </w:r>
    </w:p>
    <w:p w:rsidR="00000000" w:rsidDel="00000000" w:rsidP="00000000" w:rsidRDefault="00000000" w:rsidRPr="00000000" w14:paraId="000000E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0"/>
      </w:r>
      <w:r w:rsidDel="00000000" w:rsidR="00000000" w:rsidRPr="00000000">
        <w:rPr>
          <w:rtl w:val="0"/>
        </w:rPr>
      </w:r>
    </w:p>
    <w:p w:rsidR="00000000" w:rsidDel="00000000" w:rsidP="00000000" w:rsidRDefault="00000000" w:rsidRPr="00000000" w14:paraId="000000F0">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1"/>
      </w:r>
      <w:r w:rsidDel="00000000" w:rsidR="00000000" w:rsidRPr="00000000">
        <w:rPr>
          <w:rtl w:val="0"/>
        </w:rPr>
      </w:r>
    </w:p>
    <w:p w:rsidR="00000000" w:rsidDel="00000000" w:rsidP="00000000" w:rsidRDefault="00000000" w:rsidRPr="00000000" w14:paraId="000000F1">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2"/>
      </w:r>
      <w:r w:rsidDel="00000000" w:rsidR="00000000" w:rsidRPr="00000000">
        <w:rPr>
          <w:rtl w:val="0"/>
        </w:rPr>
      </w:r>
    </w:p>
    <w:p w:rsidR="00000000" w:rsidDel="00000000" w:rsidP="00000000" w:rsidRDefault="00000000" w:rsidRPr="00000000" w14:paraId="000000F2">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3"/>
      </w:r>
      <w:r w:rsidDel="00000000" w:rsidR="00000000" w:rsidRPr="00000000">
        <w:rPr>
          <w:rtl w:val="0"/>
        </w:rPr>
      </w:r>
    </w:p>
    <w:p w:rsidR="00000000" w:rsidDel="00000000" w:rsidP="00000000" w:rsidRDefault="00000000" w:rsidRPr="00000000" w14:paraId="000000F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4"/>
      </w:r>
      <w:r w:rsidDel="00000000" w:rsidR="00000000" w:rsidRPr="00000000">
        <w:rPr>
          <w:rtl w:val="0"/>
        </w:rPr>
      </w:r>
    </w:p>
    <w:p w:rsidR="00000000" w:rsidDel="00000000" w:rsidP="00000000" w:rsidRDefault="00000000" w:rsidRPr="00000000" w14:paraId="000000F4">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5"/>
      </w:r>
      <w:r w:rsidDel="00000000" w:rsidR="00000000" w:rsidRPr="00000000">
        <w:rPr>
          <w:rtl w:val="0"/>
        </w:rPr>
      </w:r>
    </w:p>
    <w:p w:rsidR="00000000" w:rsidDel="00000000" w:rsidP="00000000" w:rsidRDefault="00000000" w:rsidRPr="00000000" w14:paraId="000000F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6"/>
      </w:r>
      <w:r w:rsidDel="00000000" w:rsidR="00000000" w:rsidRPr="00000000">
        <w:rPr>
          <w:rtl w:val="0"/>
        </w:rPr>
      </w:r>
    </w:p>
    <w:p w:rsidR="00000000" w:rsidDel="00000000" w:rsidP="00000000" w:rsidRDefault="00000000" w:rsidRPr="00000000" w14:paraId="000000F6">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7"/>
      </w:r>
      <w:r w:rsidDel="00000000" w:rsidR="00000000" w:rsidRPr="00000000">
        <w:rPr>
          <w:rtl w:val="0"/>
        </w:rPr>
      </w:r>
    </w:p>
    <w:p w:rsidR="00000000" w:rsidDel="00000000" w:rsidP="00000000" w:rsidRDefault="00000000" w:rsidRPr="00000000" w14:paraId="000000F7">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8"/>
      </w:r>
      <w:r w:rsidDel="00000000" w:rsidR="00000000" w:rsidRPr="00000000">
        <w:rPr>
          <w:rtl w:val="0"/>
        </w:rPr>
      </w:r>
    </w:p>
    <w:p w:rsidR="00000000" w:rsidDel="00000000" w:rsidP="00000000" w:rsidRDefault="00000000" w:rsidRPr="00000000" w14:paraId="000000F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9"/>
      </w:r>
      <w:r w:rsidDel="00000000" w:rsidR="00000000" w:rsidRPr="00000000">
        <w:rPr>
          <w:rtl w:val="0"/>
        </w:rPr>
      </w:r>
    </w:p>
    <w:p w:rsidR="00000000" w:rsidDel="00000000" w:rsidP="00000000" w:rsidRDefault="00000000" w:rsidRPr="00000000" w14:paraId="000000F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Após o término dos prazos estabelecidos nos subitens anteriores, o sistema ordenará e divulgará os lances segundo a ordem crescente de valores</w:t>
      </w:r>
      <w:r w:rsidDel="00000000" w:rsidR="00000000" w:rsidRPr="00000000">
        <w:rPr>
          <w:rFonts w:ascii="Times New Roman" w:cs="Times New Roman" w:eastAsia="Times New Roman" w:hAnsi="Times New Roman"/>
          <w:i w:val="1"/>
          <w:color w:val="000000"/>
          <w:sz w:val="24"/>
          <w:szCs w:val="24"/>
          <w:rtl w:val="0"/>
        </w:rPr>
        <w:t xml:space="preserve">.</w:t>
      </w:r>
      <w:r w:rsidDel="00000000" w:rsidR="00000000" w:rsidRPr="00000000">
        <w:rPr>
          <w:rtl w:val="0"/>
        </w:rPr>
      </w:r>
    </w:p>
    <w:p w:rsidR="00000000" w:rsidDel="00000000" w:rsidP="00000000" w:rsidRDefault="00000000" w:rsidRPr="00000000" w14:paraId="000000F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serão aceitos 02 (dois) ou mais lances de mesmo valor, prevalecendo aquele que for recebido e registrado em primeiro lugar.</w:t>
      </w:r>
    </w:p>
    <w:p w:rsidR="00000000" w:rsidDel="00000000" w:rsidP="00000000" w:rsidRDefault="00000000" w:rsidRPr="00000000" w14:paraId="000000F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Durante o transcurso da sessão pública, os licitantes serão informados, em tempo real, do valor do menor lance registrado, vedada a identificação do licitante.</w:t>
      </w:r>
    </w:p>
    <w:p w:rsidR="00000000" w:rsidDel="00000000" w:rsidP="00000000" w:rsidRDefault="00000000" w:rsidRPr="00000000" w14:paraId="000000F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desconexão com o Pregoeiro, no decorrer da etapa competitiva do Pregão, o sistema eletrônico poderá permanecer acessível aos licitantes para a recepção dos lances.</w:t>
      </w:r>
    </w:p>
    <w:p w:rsidR="00000000" w:rsidDel="00000000" w:rsidP="00000000" w:rsidRDefault="00000000" w:rsidRPr="00000000" w14:paraId="000000F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rsidR="00000000" w:rsidDel="00000000" w:rsidP="00000000" w:rsidRDefault="00000000" w:rsidRPr="00000000" w14:paraId="000000FE">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licitante não apresente lances, concorrerá com o valor de sua proposta.</w:t>
      </w:r>
    </w:p>
    <w:p w:rsidR="00000000" w:rsidDel="00000000" w:rsidP="00000000" w:rsidRDefault="00000000" w:rsidRPr="00000000" w14:paraId="000000FF">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r w:rsidDel="00000000" w:rsidR="00000000" w:rsidRPr="00000000">
          <w:rPr>
            <w:rFonts w:ascii="Times New Roman" w:cs="Times New Roman" w:eastAsia="Times New Roman" w:hAnsi="Times New Roman"/>
            <w:color w:val="000000"/>
            <w:sz w:val="24"/>
            <w:szCs w:val="24"/>
            <w:rtl w:val="0"/>
          </w:rPr>
          <w:t xml:space="preserve">arts. 44 e 45 da Lei Complementar nº 123, de 2006</w:t>
        </w:r>
      </w:hyperlink>
      <w:r w:rsidDel="00000000" w:rsidR="00000000" w:rsidRPr="00000000">
        <w:rPr>
          <w:rFonts w:ascii="Times New Roman" w:cs="Times New Roman" w:eastAsia="Times New Roman" w:hAnsi="Times New Roman"/>
          <w:color w:val="000000"/>
          <w:sz w:val="24"/>
          <w:szCs w:val="24"/>
          <w:rtl w:val="0"/>
        </w:rPr>
        <w:t xml:space="preserve">, regulamentada pelo </w:t>
      </w:r>
      <w:hyperlink r:id="rId28">
        <w:r w:rsidDel="00000000" w:rsidR="00000000" w:rsidRPr="00000000">
          <w:rPr>
            <w:rFonts w:ascii="Times New Roman" w:cs="Times New Roman" w:eastAsia="Times New Roman" w:hAnsi="Times New Roman"/>
            <w:color w:val="000000"/>
            <w:sz w:val="24"/>
            <w:szCs w:val="24"/>
            <w:rtl w:val="0"/>
          </w:rPr>
          <w:t xml:space="preserve">Decreto nº 8.538, de 2015</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00">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Nessas condições, as propostas de microempresas e empresas de pequeno porte que se encontrarem na faixa de até 5% (cinco por cento) acima da melhor proposta ou melhor lance serão consideradas empatadas com a primeira colocada.</w:t>
      </w:r>
    </w:p>
    <w:p w:rsidR="00000000" w:rsidDel="00000000" w:rsidP="00000000" w:rsidRDefault="00000000" w:rsidRPr="00000000" w14:paraId="00000101">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melhor classificada nos termos do subitem anterior terá o direito de encaminhar uma última oferta para desempate, obrigatoriamente em valor inferior ao da primeira colocada, no prazo de 05 (cinco) minutos controlados pelo sistema, contados após a comunicação automática para tanto.</w:t>
      </w:r>
    </w:p>
    <w:p w:rsidR="00000000" w:rsidDel="00000000" w:rsidP="00000000" w:rsidRDefault="00000000" w:rsidRPr="00000000" w14:paraId="00000102">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00000" w:rsidDel="00000000" w:rsidP="00000000" w:rsidRDefault="00000000" w:rsidRPr="00000000" w14:paraId="0000010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000000" w:rsidDel="00000000" w:rsidP="00000000" w:rsidRDefault="00000000" w:rsidRPr="00000000" w14:paraId="0000010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Só poderá haver empate entre propostas iguais (não seguidas de lances), ou entre lances finais da fase fechada do modo de disputa aberto e fechado.</w:t>
      </w:r>
    </w:p>
    <w:p w:rsidR="00000000" w:rsidDel="00000000" w:rsidP="00000000" w:rsidRDefault="00000000" w:rsidRPr="00000000" w14:paraId="0000010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Havendo eventual empate entre propostas ou lances, o critério de desempate será aquele previsto no </w:t>
      </w:r>
      <w:hyperlink r:id="rId29">
        <w:r w:rsidDel="00000000" w:rsidR="00000000" w:rsidRPr="00000000">
          <w:rPr>
            <w:rFonts w:ascii="Times New Roman" w:cs="Times New Roman" w:eastAsia="Times New Roman" w:hAnsi="Times New Roman"/>
            <w:color w:val="000000"/>
            <w:sz w:val="24"/>
            <w:szCs w:val="24"/>
            <w:rtl w:val="0"/>
          </w:rPr>
          <w:t xml:space="preserve">art. 60 da Lei nº 14.133, de 2021</w:t>
        </w:r>
      </w:hyperlink>
      <w:r w:rsidDel="00000000" w:rsidR="00000000" w:rsidRPr="00000000">
        <w:rPr>
          <w:rFonts w:ascii="Times New Roman" w:cs="Times New Roman" w:eastAsia="Times New Roman" w:hAnsi="Times New Roman"/>
          <w:color w:val="000000"/>
          <w:sz w:val="24"/>
          <w:szCs w:val="24"/>
          <w:rtl w:val="0"/>
        </w:rPr>
        <w:t xml:space="preserve">, nesta ordem:</w:t>
      </w:r>
    </w:p>
    <w:p w:rsidR="00000000" w:rsidDel="00000000" w:rsidP="00000000" w:rsidRDefault="00000000" w:rsidRPr="00000000" w14:paraId="00000106">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disputa final, hipótese em que os licitantes empatados poderão apresentar nova proposta em ato contínuo à classificação;</w:t>
      </w:r>
    </w:p>
    <w:p w:rsidR="00000000" w:rsidDel="00000000" w:rsidP="00000000" w:rsidRDefault="00000000" w:rsidRPr="00000000" w14:paraId="00000107">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avaliação do desempenho contratual prévio dos licitantes, para a qual deverão preferencialmente ser utilizados registros cadastrais para efeito de atesto de cumprimento de obrigações previstos nesta Lei;</w:t>
      </w:r>
    </w:p>
    <w:p w:rsidR="00000000" w:rsidDel="00000000" w:rsidP="00000000" w:rsidRDefault="00000000" w:rsidRPr="00000000" w14:paraId="00000108">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desenvolvimento pelo licitante de ações de equidade entre homens e mulheres no ambiente de trabalho, conforme regulamento;</w:t>
      </w:r>
    </w:p>
    <w:p w:rsidR="00000000" w:rsidDel="00000000" w:rsidP="00000000" w:rsidRDefault="00000000" w:rsidRPr="00000000" w14:paraId="00000109">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desenvolvimento pelo licitante de programa de integridade, conforme orientações dos órgãos de controle.</w:t>
      </w:r>
    </w:p>
    <w:p w:rsidR="00000000" w:rsidDel="00000000" w:rsidP="00000000" w:rsidRDefault="00000000" w:rsidRPr="00000000" w14:paraId="0000010A">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Persistindo o empate, será assegurada preferência, sucessivamente, aos bens e serviços produzidos ou prestados por:</w:t>
      </w:r>
    </w:p>
    <w:p w:rsidR="00000000" w:rsidDel="00000000" w:rsidP="00000000" w:rsidRDefault="00000000" w:rsidRPr="00000000" w14:paraId="0000010B">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000000" w:rsidDel="00000000" w:rsidP="00000000" w:rsidRDefault="00000000" w:rsidRPr="00000000" w14:paraId="0000010C">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brasileiras;</w:t>
      </w:r>
    </w:p>
    <w:p w:rsidR="00000000" w:rsidDel="00000000" w:rsidP="00000000" w:rsidRDefault="00000000" w:rsidRPr="00000000" w14:paraId="0000010D">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que invistam em pesquisa e no desenvolvimento de tecnologia no País;</w:t>
      </w:r>
    </w:p>
    <w:p w:rsidR="00000000" w:rsidDel="00000000" w:rsidP="00000000" w:rsidRDefault="00000000" w:rsidRPr="00000000" w14:paraId="0000010E">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que comprovem a prática de mitigação, nos termos da </w:t>
      </w:r>
      <w:hyperlink r:id="rId30">
        <w:r w:rsidDel="00000000" w:rsidR="00000000" w:rsidRPr="00000000">
          <w:rPr>
            <w:rFonts w:ascii="Times New Roman" w:cs="Times New Roman" w:eastAsia="Times New Roman" w:hAnsi="Times New Roman"/>
            <w:color w:val="000000"/>
            <w:sz w:val="24"/>
            <w:szCs w:val="24"/>
            <w:rtl w:val="0"/>
          </w:rPr>
          <w:t xml:space="preserve">Lei nº 12.187, de 29 de dezembro de 2009</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0F">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000000" w:rsidDel="00000000" w:rsidP="00000000" w:rsidRDefault="00000000" w:rsidRPr="00000000" w14:paraId="00000110">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40"/>
      </w:r>
      <w:r w:rsidDel="00000000" w:rsidR="00000000" w:rsidRPr="00000000">
        <w:rPr>
          <w:rtl w:val="0"/>
        </w:rPr>
      </w:r>
    </w:p>
    <w:p w:rsidR="00000000" w:rsidDel="00000000" w:rsidP="00000000" w:rsidRDefault="00000000" w:rsidRPr="00000000" w14:paraId="00000111">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Não será admitida a previsão de preços diferentes em razão de local de entrega ou de acondicionamento, tamanho de lote ou qualquer outro motivo.</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41"/>
      </w:r>
      <w:r w:rsidDel="00000000" w:rsidR="00000000" w:rsidRPr="00000000">
        <w:rPr>
          <w:rtl w:val="0"/>
        </w:rPr>
      </w:r>
    </w:p>
    <w:p w:rsidR="00000000" w:rsidDel="00000000" w:rsidP="00000000" w:rsidRDefault="00000000" w:rsidRPr="00000000" w14:paraId="00000112">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00000" w:rsidDel="00000000" w:rsidP="00000000" w:rsidRDefault="00000000" w:rsidRPr="00000000" w14:paraId="0000011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negociação será realizada por meio do sistema, podendo ser acompanhada pelos demais licitantes.</w:t>
      </w:r>
    </w:p>
    <w:p w:rsidR="00000000" w:rsidDel="00000000" w:rsidP="00000000" w:rsidRDefault="00000000" w:rsidRPr="00000000" w14:paraId="00000114">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resultado da negociação será divulgado a todos os licitantes e anexado aos autos do processo licitatório.</w:t>
      </w:r>
    </w:p>
    <w:p w:rsidR="00000000" w:rsidDel="00000000" w:rsidP="00000000" w:rsidRDefault="00000000" w:rsidRPr="00000000" w14:paraId="0000011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ksv4uv" w:id="20"/>
      <w:bookmarkEnd w:id="20"/>
      <w:r w:rsidDel="00000000" w:rsidR="00000000" w:rsidRPr="00000000">
        <w:rPr>
          <w:rFonts w:ascii="Times New Roman" w:cs="Times New Roman" w:eastAsia="Times New Roman" w:hAnsi="Times New Roman"/>
          <w:b w:val="1"/>
          <w:color w:val="000000"/>
          <w:sz w:val="24"/>
          <w:szCs w:val="24"/>
          <w:rtl w:val="0"/>
        </w:rPr>
        <w:t xml:space="preserve">O pregoeiro solicitará ao licitante mais bem classificado que, no prazo de 02 (duas) horas, envie a proposta adequada ao último lance ofertado após a negociação realizada, acompanhada, se for o caso, dos documentos complementares, em forma</w:t>
      </w:r>
      <w:r w:rsidDel="00000000" w:rsidR="00000000" w:rsidRPr="00000000">
        <w:rPr>
          <w:rFonts w:ascii="Times New Roman" w:cs="Times New Roman" w:eastAsia="Times New Roman" w:hAnsi="Times New Roman"/>
          <w:b w:val="1"/>
          <w:sz w:val="24"/>
          <w:szCs w:val="24"/>
          <w:rtl w:val="0"/>
        </w:rPr>
        <w:t xml:space="preserve">to de fácil compatibilidade e visualização</w:t>
      </w:r>
      <w:r w:rsidDel="00000000" w:rsidR="00000000" w:rsidRPr="00000000">
        <w:rPr>
          <w:rFonts w:ascii="Times New Roman" w:cs="Times New Roman" w:eastAsia="Times New Roman" w:hAnsi="Times New Roman"/>
          <w:b w:val="1"/>
          <w:color w:val="000000"/>
          <w:sz w:val="24"/>
          <w:szCs w:val="24"/>
          <w:rtl w:val="0"/>
        </w:rPr>
        <w:t xml:space="preserve">, quando necessários à confirmação daqueles exigidos neste Edital e já apresentados.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42"/>
      </w:r>
      <w:r w:rsidDel="00000000" w:rsidR="00000000" w:rsidRPr="00000000">
        <w:rPr>
          <w:rFonts w:ascii="Times New Roman" w:cs="Times New Roman" w:eastAsia="Times New Roman" w:hAnsi="Times New Roman"/>
          <w:b w:val="1"/>
          <w:color w:val="000000"/>
          <w:sz w:val="24"/>
          <w:szCs w:val="24"/>
          <w:vertAlign w:val="superscript"/>
          <w:rtl w:val="0"/>
        </w:rPr>
        <w:t xml:space="preserve"> </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43"/>
      </w:r>
      <w:r w:rsidDel="00000000" w:rsidR="00000000" w:rsidRPr="00000000">
        <w:rPr>
          <w:rtl w:val="0"/>
        </w:rPr>
      </w:r>
    </w:p>
    <w:p w:rsidR="00000000" w:rsidDel="00000000" w:rsidP="00000000" w:rsidRDefault="00000000" w:rsidRPr="00000000" w14:paraId="00000116">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facultado ao pregoeiro prorrogar o prazo estabelecido, a partir de solicitação fundamentada feita no chat pelo licitante, antes de findo o prazo.</w:t>
      </w:r>
    </w:p>
    <w:p w:rsidR="00000000" w:rsidDel="00000000" w:rsidP="00000000" w:rsidRDefault="00000000" w:rsidRPr="00000000" w14:paraId="0000011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Após a negociação do preço, o pregoeiro iniciará a fase de aceitação e julgamento da proposta.</w:t>
      </w:r>
    </w:p>
    <w:p w:rsidR="00000000" w:rsidDel="00000000" w:rsidP="00000000" w:rsidRDefault="00000000" w:rsidRPr="00000000" w14:paraId="00000118">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0"/>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vxd48q280q8r" w:id="21"/>
      <w:bookmarkEnd w:id="21"/>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FASE DE JULGAMENTO</w:t>
      </w:r>
    </w:p>
    <w:p w:rsidR="00000000" w:rsidDel="00000000" w:rsidP="00000000" w:rsidRDefault="00000000" w:rsidRPr="00000000" w14:paraId="0000011A">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1"/>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44sinio" w:id="22"/>
      <w:bookmarkEnd w:id="2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Encerrada a etapa de negociação, o pregoeiro verificará se o licitante provisoriamente classificado em primeiro lugar atende às condições de participação no certame, conforme previsto no </w:t>
      </w:r>
      <w:hyperlink r:id="rId31">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 14 da Lei nº 14.133/2021</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legislação correlata e no item 3.7 deste Edital, especialmente quanto à existência de sanção que impeça a participação no certame ou a futura contratação, mediante a consulta aos seguintes cadastros, sem prejuízo à pesquisa, em caso de dúvidas, aos cadastros mantidos pelo Tribunal de Contas da União (TCU)</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44"/>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1C">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SICAF;</w:t>
      </w:r>
    </w:p>
    <w:p w:rsidR="00000000" w:rsidDel="00000000" w:rsidP="00000000" w:rsidRDefault="00000000" w:rsidRPr="00000000" w14:paraId="0000011D">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Cadastro Nacional de Empresas Inidôneas e Suspensas – CEIS, mantido pela Controladoria-Geral da União </w:t>
      </w:r>
      <w:r w:rsidDel="00000000" w:rsidR="00000000" w:rsidRPr="00000000">
        <w:rPr>
          <w:rFonts w:ascii="Times New Roman" w:cs="Times New Roman" w:eastAsia="Times New Roman" w:hAnsi="Times New Roman"/>
          <w:i w:val="1"/>
          <w:color w:val="000000"/>
          <w:sz w:val="24"/>
          <w:szCs w:val="24"/>
          <w:rtl w:val="0"/>
        </w:rPr>
        <w:t xml:space="preserve">(</w:t>
      </w:r>
      <w:hyperlink r:id="rId32">
        <w:r w:rsidDel="00000000" w:rsidR="00000000" w:rsidRPr="00000000">
          <w:rPr>
            <w:rFonts w:ascii="Times New Roman" w:cs="Times New Roman" w:eastAsia="Times New Roman" w:hAnsi="Times New Roman"/>
            <w:b w:val="1"/>
            <w:i w:val="1"/>
            <w:color w:val="1155cc"/>
            <w:sz w:val="24"/>
            <w:szCs w:val="24"/>
            <w:u w:val="single"/>
            <w:rtl w:val="0"/>
          </w:rPr>
          <w:t xml:space="preserve">www.portaldatransparencia.gov.br/sancoes/ceis</w:t>
        </w:r>
      </w:hyperlink>
      <w:r w:rsidDel="00000000" w:rsidR="00000000" w:rsidRPr="00000000">
        <w:rPr>
          <w:rFonts w:ascii="Times New Roman" w:cs="Times New Roman" w:eastAsia="Times New Roman" w:hAnsi="Times New Roman"/>
          <w:i w:val="1"/>
          <w:color w:val="000000"/>
          <w:sz w:val="24"/>
          <w:szCs w:val="24"/>
          <w:rtl w:val="0"/>
        </w:rPr>
        <w:t xml:space="preserve">); e</w:t>
      </w:r>
    </w:p>
    <w:p w:rsidR="00000000" w:rsidDel="00000000" w:rsidP="00000000" w:rsidRDefault="00000000" w:rsidRPr="00000000" w14:paraId="0000011E">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Cadastro Nacional de Empresas Punidas – CNEP, mantido pela Controladoria-Geral da União (</w:t>
      </w:r>
      <w:hyperlink r:id="rId33">
        <w:r w:rsidDel="00000000" w:rsidR="00000000" w:rsidRPr="00000000">
          <w:rPr>
            <w:rFonts w:ascii="Times New Roman" w:cs="Times New Roman" w:eastAsia="Times New Roman" w:hAnsi="Times New Roman"/>
            <w:b w:val="1"/>
            <w:i w:val="1"/>
            <w:color w:val="1155cc"/>
            <w:sz w:val="24"/>
            <w:szCs w:val="24"/>
            <w:u w:val="single"/>
            <w:rtl w:val="0"/>
          </w:rPr>
          <w:t xml:space="preserve">https://www.portaltransparencia.gov.br/sancoes/cnep</w:t>
        </w:r>
      </w:hyperlink>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11F">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consulta aos cadastros será realizada em nome da empresa licitante e também de seu sócio majoritário, por força da vedação de que trata o </w:t>
      </w:r>
      <w:hyperlink r:id="rId34">
        <w:r w:rsidDel="00000000" w:rsidR="00000000" w:rsidRPr="00000000">
          <w:rPr>
            <w:rFonts w:ascii="Times New Roman" w:cs="Times New Roman" w:eastAsia="Times New Roman" w:hAnsi="Times New Roman"/>
            <w:color w:val="000000"/>
            <w:sz w:val="24"/>
            <w:szCs w:val="24"/>
            <w:rtl w:val="0"/>
          </w:rPr>
          <w:t xml:space="preserve">artigo 12 da Lei n° 8.429, de 1992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 (</w:t>
      </w:r>
      <w:hyperlink r:id="rId35">
        <w:r w:rsidDel="00000000" w:rsidR="00000000" w:rsidRPr="00000000">
          <w:rPr>
            <w:rFonts w:ascii="Times New Roman" w:cs="Times New Roman" w:eastAsia="Times New Roman" w:hAnsi="Times New Roman"/>
            <w:color w:val="000000"/>
            <w:sz w:val="24"/>
            <w:szCs w:val="24"/>
            <w:rtl w:val="0"/>
          </w:rPr>
          <w:t xml:space="preserve">IN nº 3/2018, art. 29, </w:t>
        </w:r>
      </w:hyperlink>
      <w:hyperlink r:id="rId36">
        <w:r w:rsidDel="00000000" w:rsidR="00000000" w:rsidRPr="00000000">
          <w:rPr>
            <w:rFonts w:ascii="Times New Roman" w:cs="Times New Roman" w:eastAsia="Times New Roman" w:hAnsi="Times New Roman"/>
            <w:i w:val="1"/>
            <w:color w:val="000000"/>
            <w:sz w:val="24"/>
            <w:szCs w:val="24"/>
            <w:rtl w:val="0"/>
          </w:rPr>
          <w:t xml:space="preserve">caput</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1">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tentativa de burlar será verificada por meio dos vínculos societários, linhas de fornecimento similares, dentre outros (</w:t>
      </w:r>
      <w:hyperlink r:id="rId37">
        <w:r w:rsidDel="00000000" w:rsidR="00000000" w:rsidRPr="00000000">
          <w:rPr>
            <w:rFonts w:ascii="Times New Roman" w:cs="Times New Roman" w:eastAsia="Times New Roman" w:hAnsi="Times New Roman"/>
            <w:color w:val="000000"/>
            <w:sz w:val="24"/>
            <w:szCs w:val="24"/>
            <w:rtl w:val="0"/>
          </w:rPr>
          <w:t xml:space="preserve">IN nº 3/2018, art. 29, §1º</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2">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será convocado para manifestação previamente a uma eventual desclassificação (</w:t>
      </w:r>
      <w:hyperlink r:id="rId38">
        <w:r w:rsidDel="00000000" w:rsidR="00000000" w:rsidRPr="00000000">
          <w:rPr>
            <w:rFonts w:ascii="Times New Roman" w:cs="Times New Roman" w:eastAsia="Times New Roman" w:hAnsi="Times New Roman"/>
            <w:color w:val="000000"/>
            <w:sz w:val="24"/>
            <w:szCs w:val="24"/>
            <w:rtl w:val="0"/>
          </w:rPr>
          <w:t xml:space="preserve">IN nº 3/2018, art. 29, §2º</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Constatada a existência de sanção, o licitante será reputado inabilitado, por falta de condição de participação.</w:t>
      </w:r>
    </w:p>
    <w:p w:rsidR="00000000" w:rsidDel="00000000" w:rsidP="00000000" w:rsidRDefault="00000000" w:rsidRPr="00000000" w14:paraId="0000012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inversão das fases de habilitação e julgamento, caso atendidas as condições de participação, será iniciado o procedimento de habilitação.</w:t>
      </w:r>
    </w:p>
    <w:p w:rsidR="00000000" w:rsidDel="00000000" w:rsidP="00000000" w:rsidRDefault="00000000" w:rsidRPr="00000000" w14:paraId="0000012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licitante provisoriamente classificado em primeiro lugar tenha se utilizado de algum tratamento favorecido às ME/EPPs, o pregoeiro verificará se faz jus ao benefício, em conformidade com os itens 3.5.1 e 4.6 deste Edital.</w:t>
      </w:r>
    </w:p>
    <w:p w:rsidR="00000000" w:rsidDel="00000000" w:rsidP="00000000" w:rsidRDefault="00000000" w:rsidRPr="00000000" w14:paraId="0000012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9">
        <w:r w:rsidDel="00000000" w:rsidR="00000000" w:rsidRPr="00000000">
          <w:rPr>
            <w:rFonts w:ascii="Times New Roman" w:cs="Times New Roman" w:eastAsia="Times New Roman" w:hAnsi="Times New Roman"/>
            <w:color w:val="000000"/>
            <w:sz w:val="24"/>
            <w:szCs w:val="24"/>
            <w:rtl w:val="0"/>
          </w:rPr>
          <w:t xml:space="preserve">artigo 29 a 35 da IN SEGES nº 73, de 30 de setembro de 2022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45"/>
      </w:r>
      <w:r w:rsidDel="00000000" w:rsidR="00000000" w:rsidRPr="00000000">
        <w:rPr>
          <w:rtl w:val="0"/>
        </w:rPr>
      </w:r>
    </w:p>
    <w:p w:rsidR="00000000" w:rsidDel="00000000" w:rsidP="00000000" w:rsidRDefault="00000000" w:rsidRPr="00000000" w14:paraId="00000128">
      <w:pPr>
        <w:keepNext w:val="0"/>
        <w:keepLines w:val="0"/>
        <w:pageBreakBefore w:val="0"/>
        <w:widowControl w:val="1"/>
        <w:numPr>
          <w:ilvl w:val="2"/>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46"/>
      </w: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2"/>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47"/>
      </w:r>
      <w:r w:rsidDel="00000000" w:rsidR="00000000" w:rsidRPr="00000000">
        <w:rPr>
          <w:rtl w:val="0"/>
        </w:rPr>
      </w:r>
    </w:p>
    <w:p w:rsidR="00000000" w:rsidDel="00000000" w:rsidP="00000000" w:rsidRDefault="00000000" w:rsidRPr="00000000" w14:paraId="0000012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desclassificada a proposta vencedora que:</w:t>
      </w:r>
    </w:p>
    <w:p w:rsidR="00000000" w:rsidDel="00000000" w:rsidP="00000000" w:rsidRDefault="00000000" w:rsidRPr="00000000" w14:paraId="0000012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contiver vícios insanáveis;</w:t>
      </w:r>
    </w:p>
    <w:p w:rsidR="00000000" w:rsidDel="00000000" w:rsidP="00000000" w:rsidRDefault="00000000" w:rsidRPr="00000000" w14:paraId="0000012C">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obedecer às especificações técnicas contidas no Termo de Referência;</w:t>
      </w:r>
    </w:p>
    <w:p w:rsidR="00000000" w:rsidDel="00000000" w:rsidP="00000000" w:rsidRDefault="00000000" w:rsidRPr="00000000" w14:paraId="0000012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preços inexequíveis ou permanecerem acima do preço máximo definido para a contratação;</w:t>
      </w:r>
    </w:p>
    <w:p w:rsidR="00000000" w:rsidDel="00000000" w:rsidP="00000000" w:rsidRDefault="00000000" w:rsidRPr="00000000" w14:paraId="0000012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tiverem sua exequibilidade demonstrada, quando exigido pela Administração;</w:t>
      </w:r>
    </w:p>
    <w:p w:rsidR="00000000" w:rsidDel="00000000" w:rsidP="00000000" w:rsidRDefault="00000000" w:rsidRPr="00000000" w14:paraId="0000012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desconformidade com quaisquer outras exigências deste Edital ou seus anexos, desde que insanável.</w:t>
      </w:r>
    </w:p>
    <w:p w:rsidR="00000000" w:rsidDel="00000000" w:rsidP="00000000" w:rsidRDefault="00000000" w:rsidRPr="00000000" w14:paraId="0000013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bens e serviços em geral, é indício de inexequibilidade das propostas valores inferiores a 50% (cinquenta por cento) do valor orçado pela Administração.</w:t>
      </w:r>
    </w:p>
    <w:p w:rsidR="00000000" w:rsidDel="00000000" w:rsidP="00000000" w:rsidRDefault="00000000" w:rsidRPr="00000000" w14:paraId="00000131">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inexequibilidade, na hipótese de que trata o </w:t>
      </w:r>
      <w:r w:rsidDel="00000000" w:rsidR="00000000" w:rsidRPr="00000000">
        <w:rPr>
          <w:rFonts w:ascii="Times New Roman" w:cs="Times New Roman" w:eastAsia="Times New Roman" w:hAnsi="Times New Roman"/>
          <w:i w:val="1"/>
          <w:color w:val="000000"/>
          <w:sz w:val="24"/>
          <w:szCs w:val="24"/>
          <w:rtl w:val="0"/>
        </w:rPr>
        <w:t xml:space="preserve">caput</w:t>
      </w:r>
      <w:r w:rsidDel="00000000" w:rsidR="00000000" w:rsidRPr="00000000">
        <w:rPr>
          <w:rFonts w:ascii="Times New Roman" w:cs="Times New Roman" w:eastAsia="Times New Roman" w:hAnsi="Times New Roman"/>
          <w:color w:val="000000"/>
          <w:sz w:val="24"/>
          <w:szCs w:val="24"/>
          <w:rtl w:val="0"/>
        </w:rPr>
        <w:t xml:space="preserve">, só será considerada após diligência do pregoeiro, que comprove:</w:t>
      </w:r>
    </w:p>
    <w:p w:rsidR="00000000" w:rsidDel="00000000" w:rsidP="00000000" w:rsidRDefault="00000000" w:rsidRPr="00000000" w14:paraId="00000132">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que o custo do licitante ultrapassa o valor da proposta; e</w:t>
      </w:r>
    </w:p>
    <w:p w:rsidR="00000000" w:rsidDel="00000000" w:rsidP="00000000" w:rsidRDefault="00000000" w:rsidRPr="00000000" w14:paraId="00000133">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inexistirem custos de oportunidade capazes de justificar o vulto da oferta.</w:t>
      </w:r>
    </w:p>
    <w:p w:rsidR="00000000" w:rsidDel="00000000" w:rsidP="00000000" w:rsidRDefault="00000000" w:rsidRPr="00000000" w14:paraId="0000013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8"/>
      </w:r>
      <w:r w:rsidDel="00000000" w:rsidR="00000000" w:rsidRPr="00000000">
        <w:rPr>
          <w:rtl w:val="0"/>
        </w:rPr>
      </w:r>
    </w:p>
    <w:p w:rsidR="00000000" w:rsidDel="00000000" w:rsidP="00000000" w:rsidRDefault="00000000" w:rsidRPr="00000000" w14:paraId="0000013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9"/>
      </w:r>
      <w:r w:rsidDel="00000000" w:rsidR="00000000" w:rsidRPr="00000000">
        <w:rPr>
          <w:rtl w:val="0"/>
        </w:rPr>
      </w:r>
    </w:p>
    <w:p w:rsidR="00000000" w:rsidDel="00000000" w:rsidP="00000000" w:rsidRDefault="00000000" w:rsidRPr="00000000" w14:paraId="00000136">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50"/>
      </w:r>
      <w:r w:rsidDel="00000000" w:rsidR="00000000" w:rsidRPr="00000000">
        <w:rPr>
          <w:rtl w:val="0"/>
        </w:rPr>
      </w:r>
    </w:p>
    <w:p w:rsidR="00000000" w:rsidDel="00000000" w:rsidP="00000000" w:rsidRDefault="00000000" w:rsidRPr="00000000" w14:paraId="00000137">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51"/>
      </w:r>
      <w:r w:rsidDel="00000000" w:rsidR="00000000" w:rsidRPr="00000000">
        <w:rPr>
          <w:rtl w:val="0"/>
        </w:rPr>
      </w:r>
    </w:p>
    <w:p w:rsidR="00000000" w:rsidDel="00000000" w:rsidP="00000000" w:rsidRDefault="00000000" w:rsidRPr="00000000" w14:paraId="0000013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52"/>
      </w:r>
      <w:r w:rsidDel="00000000" w:rsidR="00000000" w:rsidRPr="00000000">
        <w:rPr>
          <w:rtl w:val="0"/>
        </w:rPr>
      </w:r>
    </w:p>
    <w:p w:rsidR="00000000" w:rsidDel="00000000" w:rsidP="00000000" w:rsidRDefault="00000000" w:rsidRPr="00000000" w14:paraId="0000013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houver indícios de inexequibilidade da proposta de preço, ou em caso de necessidades de esclarecimentos complementares, poderão ser efetuadas diligências, para que a empresa comprove a exequibilidade da proposta.</w:t>
      </w:r>
    </w:p>
    <w:p w:rsidR="00000000" w:rsidDel="00000000" w:rsidP="00000000" w:rsidRDefault="00000000" w:rsidRPr="00000000" w14:paraId="0000013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custo global estimado do objeto licitado tenha sido decomposto em seus respectivos custos unitários por meio de </w:t>
      </w:r>
      <w:r w:rsidDel="00000000" w:rsidR="00000000" w:rsidRPr="00000000">
        <w:rPr>
          <w:rFonts w:ascii="Times New Roman" w:cs="Times New Roman" w:eastAsia="Times New Roman" w:hAnsi="Times New Roman"/>
          <w:b w:val="1"/>
          <w:color w:val="000000"/>
          <w:sz w:val="24"/>
          <w:szCs w:val="24"/>
          <w:rtl w:val="0"/>
        </w:rPr>
        <w:t xml:space="preserve">Planilha de Custos e Formação de Preços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53"/>
      </w:r>
      <w:r w:rsidDel="00000000" w:rsidR="00000000" w:rsidRPr="00000000">
        <w:rPr>
          <w:rFonts w:ascii="Times New Roman" w:cs="Times New Roman" w:eastAsia="Times New Roman" w:hAnsi="Times New Roman"/>
          <w:color w:val="000000"/>
          <w:sz w:val="24"/>
          <w:szCs w:val="24"/>
          <w:rtl w:val="0"/>
        </w:rPr>
        <w:t xml:space="preserve"> elaborada pela Administração, o licitante classificado em primeiro lugar será convocado para apresentar Planilha por ele elaborada, com os respectivos valores adequados ao valor final da sua proposta, sob pena de não aceitação da proposta.</w:t>
      </w:r>
    </w:p>
    <w:p w:rsidR="00000000" w:rsidDel="00000000" w:rsidP="00000000" w:rsidRDefault="00000000" w:rsidRPr="00000000" w14:paraId="0000013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54"/>
      </w:r>
      <w:r w:rsidDel="00000000" w:rsidR="00000000" w:rsidRPr="00000000">
        <w:rPr>
          <w:rtl w:val="0"/>
        </w:rPr>
      </w:r>
    </w:p>
    <w:p w:rsidR="00000000" w:rsidDel="00000000" w:rsidP="00000000" w:rsidRDefault="00000000" w:rsidRPr="00000000" w14:paraId="0000013C">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55"/>
      </w:r>
      <w:r w:rsidDel="00000000" w:rsidR="00000000" w:rsidRPr="00000000">
        <w:rPr>
          <w:rtl w:val="0"/>
        </w:rPr>
      </w:r>
    </w:p>
    <w:p w:rsidR="00000000" w:rsidDel="00000000" w:rsidP="00000000" w:rsidRDefault="00000000" w:rsidRPr="00000000" w14:paraId="0000013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56"/>
      </w:r>
      <w:r w:rsidDel="00000000" w:rsidR="00000000" w:rsidRPr="00000000">
        <w:rPr>
          <w:rtl w:val="0"/>
        </w:rPr>
      </w:r>
    </w:p>
    <w:p w:rsidR="00000000" w:rsidDel="00000000" w:rsidP="00000000" w:rsidRDefault="00000000" w:rsidRPr="00000000" w14:paraId="0000013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57"/>
      </w:r>
      <w:r w:rsidDel="00000000" w:rsidR="00000000" w:rsidRPr="00000000">
        <w:rPr>
          <w:rtl w:val="0"/>
        </w:rPr>
      </w:r>
    </w:p>
    <w:p w:rsidR="00000000" w:rsidDel="00000000" w:rsidP="00000000" w:rsidRDefault="00000000" w:rsidRPr="00000000" w14:paraId="0000013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58"/>
      </w:r>
      <w:r w:rsidDel="00000000" w:rsidR="00000000" w:rsidRPr="00000000">
        <w:rPr>
          <w:rtl w:val="0"/>
        </w:rPr>
      </w:r>
    </w:p>
    <w:p w:rsidR="00000000" w:rsidDel="00000000" w:rsidP="00000000" w:rsidRDefault="00000000" w:rsidRPr="00000000" w14:paraId="00000140">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7.13</w:t>
        <w:tab/>
        <w:t xml:space="preserve">Erros no preenchimento da planilha não constituem motivo para a desclassificação da proposta. A planilha </w:t>
      </w:r>
      <w:r w:rsidDel="00000000" w:rsidR="00000000" w:rsidRPr="00000000">
        <w:rPr>
          <w:rFonts w:ascii="Times New Roman" w:cs="Times New Roman" w:eastAsia="Times New Roman" w:hAnsi="Times New Roman"/>
          <w:sz w:val="24"/>
          <w:szCs w:val="24"/>
          <w:rtl w:val="0"/>
        </w:rPr>
        <w:t xml:space="preserve">poderá</w:t>
      </w:r>
      <w:r w:rsidDel="00000000" w:rsidR="00000000" w:rsidRPr="00000000">
        <w:rPr>
          <w:rFonts w:ascii="Times New Roman" w:cs="Times New Roman" w:eastAsia="Times New Roman" w:hAnsi="Times New Roman"/>
          <w:color w:val="000000"/>
          <w:sz w:val="24"/>
          <w:szCs w:val="24"/>
          <w:rtl w:val="0"/>
        </w:rPr>
        <w:t xml:space="preserve"> ser ajustada pelo fornecedor, no prazo indicado pelo sistema, desde que não haja majoração do preço e que se comprove que este é o bastante para arcar com todos os custos da contratação.</w:t>
      </w:r>
    </w:p>
    <w:p w:rsidR="00000000" w:rsidDel="00000000" w:rsidP="00000000" w:rsidRDefault="00000000" w:rsidRPr="00000000" w14:paraId="00000141">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ajuste de que trata este dispositivo se limita a sanar erros ou falhas que não alterem a substância das propostas.</w:t>
      </w:r>
    </w:p>
    <w:p w:rsidR="00000000" w:rsidDel="00000000" w:rsidP="00000000" w:rsidRDefault="00000000" w:rsidRPr="00000000" w14:paraId="00000142">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43">
      <w:pPr>
        <w:keepNext w:val="0"/>
        <w:keepLines w:val="0"/>
        <w:pageBreakBefore w:val="0"/>
        <w:widowControl w:val="1"/>
        <w:numPr>
          <w:ilvl w:val="1"/>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fins de análise da proposta quanto ao cumprimento das especificações do objeto, poderá ser colhida a manifestação escrita do setor requisitante do serviço ou da área especializada no objeto.</w:t>
      </w:r>
    </w:p>
    <w:p w:rsidR="00000000" w:rsidDel="00000000" w:rsidP="00000000" w:rsidRDefault="00000000" w:rsidRPr="00000000" w14:paraId="00000144">
      <w:pPr>
        <w:keepNext w:val="0"/>
        <w:keepLines w:val="0"/>
        <w:pageBreakBefore w:val="0"/>
        <w:widowControl w:val="1"/>
        <w:numPr>
          <w:ilvl w:val="1"/>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59"/>
      </w:r>
      <w:r w:rsidDel="00000000" w:rsidR="00000000" w:rsidRPr="00000000">
        <w:rPr>
          <w:rtl w:val="0"/>
        </w:rPr>
      </w:r>
    </w:p>
    <w:p w:rsidR="00000000" w:rsidDel="00000000" w:rsidP="00000000" w:rsidRDefault="00000000" w:rsidRPr="00000000" w14:paraId="00000145">
      <w:pPr>
        <w:keepNext w:val="0"/>
        <w:keepLines w:val="0"/>
        <w:pageBreakBefore w:val="0"/>
        <w:widowControl w:val="1"/>
        <w:numPr>
          <w:ilvl w:val="1"/>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60"/>
      </w: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1"/>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61"/>
      </w:r>
      <w:r w:rsidDel="00000000" w:rsidR="00000000" w:rsidRPr="00000000">
        <w:rPr>
          <w:rtl w:val="0"/>
        </w:rPr>
      </w:r>
    </w:p>
    <w:p w:rsidR="00000000" w:rsidDel="00000000" w:rsidP="00000000" w:rsidRDefault="00000000" w:rsidRPr="00000000" w14:paraId="00000147">
      <w:pPr>
        <w:keepNext w:val="0"/>
        <w:keepLines w:val="0"/>
        <w:pageBreakBefore w:val="0"/>
        <w:widowControl w:val="1"/>
        <w:numPr>
          <w:ilvl w:val="1"/>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62"/>
      </w: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1"/>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63"/>
      </w:r>
      <w:r w:rsidDel="00000000" w:rsidR="00000000" w:rsidRPr="00000000">
        <w:rPr>
          <w:rtl w:val="0"/>
        </w:rPr>
      </w:r>
    </w:p>
    <w:p w:rsidR="00000000" w:rsidDel="00000000" w:rsidP="00000000" w:rsidRDefault="00000000" w:rsidRPr="00000000" w14:paraId="00000149">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A">
      <w:pPr>
        <w:keepNext w:val="0"/>
        <w:keepLines w:val="0"/>
        <w:pageBreakBefore w:val="0"/>
        <w:widowControl w:val="1"/>
        <w:numPr>
          <w:ilvl w:val="0"/>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xati63n2ex29" w:id="23"/>
      <w:bookmarkEnd w:id="23"/>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FASE DE HABILITAÇÃO</w:t>
      </w:r>
    </w:p>
    <w:p w:rsidR="00000000" w:rsidDel="00000000" w:rsidP="00000000" w:rsidRDefault="00000000" w:rsidRPr="00000000" w14:paraId="0000014B">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documentos previstos no Termo de Referência, necessários e suficientes para demonstrar a capacidade do licitante de realizar o objeto da licitação, serão exigidos para fins de habilitação, nos termos dos </w:t>
      </w:r>
      <w:hyperlink r:id="rId4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arts. 62 a 70 da 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D">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2jxsxqh" w:id="24"/>
      <w:bookmarkEnd w:id="2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documentação exigida para fins de habilitação jurídica, fiscal, social e trabalhista e econômico-ﬁnanceira, poderá ser substituída pelo registro cadastral no SICAF.</w:t>
      </w:r>
    </w:p>
    <w:p w:rsidR="00000000" w:rsidDel="00000000" w:rsidP="00000000" w:rsidRDefault="00000000" w:rsidRPr="00000000" w14:paraId="0000014E">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 permitida a participação de empresas estrangeiras que não funcionem no País, as exigências de habilitação serão atendidas mediante documentos equivalentes, inicialmente apresentados em tradução livre.</w:t>
      </w:r>
    </w:p>
    <w:p w:rsidR="00000000" w:rsidDel="00000000" w:rsidP="00000000" w:rsidRDefault="00000000" w:rsidRPr="00000000" w14:paraId="0000014F">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Decreto nº 8.660, de 29 de janeiro de 2016</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ou de outro que venha a substituí-lo, ou consularizados pelos respectivos consulados ou embaixadas.</w:t>
      </w:r>
    </w:p>
    <w:p w:rsidR="00000000" w:rsidDel="00000000" w:rsidP="00000000" w:rsidRDefault="00000000" w:rsidRPr="00000000" w14:paraId="00000150">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i w:val="1"/>
          <w:sz w:val="24"/>
          <w:szCs w:val="24"/>
          <w:rtl w:val="0"/>
        </w:rPr>
        <w:t xml:space="preserve">.</w:t>
      </w:r>
      <w:r w:rsidDel="00000000" w:rsidR="00000000" w:rsidRPr="00000000">
        <w:rPr>
          <w:rFonts w:ascii="Times New Roman" w:cs="Times New Roman" w:eastAsia="Times New Roman" w:hAnsi="Times New Roman"/>
          <w:b w:val="1"/>
          <w:sz w:val="24"/>
          <w:szCs w:val="24"/>
          <w:vertAlign w:val="superscript"/>
        </w:rPr>
        <w:footnoteReference w:customMarkFollows="0" w:id="64"/>
      </w:r>
      <w:r w:rsidDel="00000000" w:rsidR="00000000" w:rsidRPr="00000000">
        <w:rPr>
          <w:rtl w:val="0"/>
        </w:rPr>
      </w:r>
    </w:p>
    <w:p w:rsidR="00000000" w:rsidDel="00000000" w:rsidP="00000000" w:rsidRDefault="00000000" w:rsidRPr="00000000" w14:paraId="00000151">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65"/>
      </w:r>
      <w:r w:rsidDel="00000000" w:rsidR="00000000" w:rsidRPr="00000000">
        <w:rPr>
          <w:rtl w:val="0"/>
        </w:rPr>
      </w:r>
    </w:p>
    <w:p w:rsidR="00000000" w:rsidDel="00000000" w:rsidP="00000000" w:rsidRDefault="00000000" w:rsidRPr="00000000" w14:paraId="0000015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Os documentos exigidos para fins de habilitação poderão ser apresentados em original, por cópia ou por qualquer meio eletrônico idôneo e </w:t>
      </w:r>
      <w:r w:rsidDel="00000000" w:rsidR="00000000" w:rsidRPr="00000000">
        <w:rPr>
          <w:rFonts w:ascii="Times New Roman" w:cs="Times New Roman" w:eastAsia="Times New Roman" w:hAnsi="Times New Roman"/>
          <w:b w:val="1"/>
          <w:sz w:val="24"/>
          <w:szCs w:val="24"/>
          <w:rtl w:val="0"/>
        </w:rPr>
        <w:t xml:space="preserve">legalmente aceito, desde que apresentados tempestivamente e em conformidade com este Edital.</w:t>
      </w:r>
      <w:r w:rsidDel="00000000" w:rsidR="00000000" w:rsidRPr="00000000">
        <w:rPr>
          <w:rFonts w:ascii="Times New Roman" w:cs="Times New Roman" w:eastAsia="Times New Roman" w:hAnsi="Times New Roman"/>
          <w:b w:val="1"/>
          <w:sz w:val="24"/>
          <w:szCs w:val="24"/>
          <w:vertAlign w:val="superscript"/>
        </w:rPr>
        <w:footnoteReference w:customMarkFollows="0" w:id="66"/>
      </w:r>
      <w:r w:rsidDel="00000000" w:rsidR="00000000" w:rsidRPr="00000000">
        <w:rPr>
          <w:rtl w:val="0"/>
        </w:rPr>
      </w:r>
    </w:p>
    <w:p w:rsidR="00000000" w:rsidDel="00000000" w:rsidP="00000000" w:rsidRDefault="00000000" w:rsidRPr="00000000" w14:paraId="0000015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documentos exigidos para fins de habilitação poderão ser substituídos por registro cadastral emitido por órgão ou entidade pública, desde que o registro tenha sido feito em obediência ao disposto na Lei nº 14.133/2021.</w:t>
      </w:r>
    </w:p>
    <w:p w:rsidR="00000000" w:rsidDel="00000000" w:rsidP="00000000" w:rsidRDefault="00000000" w:rsidRPr="00000000" w14:paraId="0000015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verificado se o licitante apresentou declaração de que atende aos requisitos de habilitação, e o declarante responderá pela veracidade das informações prestadas, na forma da lei (</w:t>
      </w:r>
      <w:hyperlink r:id="rId42">
        <w:r w:rsidDel="00000000" w:rsidR="00000000" w:rsidRPr="00000000">
          <w:rPr>
            <w:rFonts w:ascii="Times New Roman" w:cs="Times New Roman" w:eastAsia="Times New Roman" w:hAnsi="Times New Roman"/>
            <w:color w:val="000000"/>
            <w:sz w:val="24"/>
            <w:szCs w:val="24"/>
            <w:rtl w:val="0"/>
          </w:rPr>
          <w:t xml:space="preserve">art. 63, I, da Lei nº 14.133/2021</w:t>
        </w:r>
      </w:hyperlink>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155">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000000" w:rsidDel="00000000" w:rsidP="00000000" w:rsidRDefault="00000000" w:rsidRPr="00000000" w14:paraId="0000015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15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P</w:t>
      </w:r>
      <w:r w:rsidDel="00000000" w:rsidR="00000000" w:rsidRPr="00000000">
        <w:rPr>
          <w:rFonts w:ascii="Times New Roman" w:cs="Times New Roman" w:eastAsia="Times New Roman" w:hAnsi="Times New Roman"/>
          <w:b w:val="1"/>
          <w:color w:val="000000"/>
          <w:sz w:val="24"/>
          <w:szCs w:val="24"/>
          <w:rtl w:val="0"/>
        </w:rPr>
        <w:t xml:space="preserve">ara o conhecimento pleno das condições e peculiaridades do objeto a ser contratado, o licitante deve atestar, sob pena de inabilitação, que conhece o local e as condições de realização do serviço, assegurado a ele o direito de realização de vistoria prévia</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b w:val="1"/>
          <w:sz w:val="24"/>
          <w:szCs w:val="24"/>
          <w:vertAlign w:val="superscript"/>
        </w:rPr>
        <w:footnoteReference w:customMarkFollows="0" w:id="67"/>
      </w:r>
      <w:r w:rsidDel="00000000" w:rsidR="00000000" w:rsidRPr="00000000">
        <w:rPr>
          <w:rtl w:val="0"/>
        </w:rPr>
      </w:r>
    </w:p>
    <w:p w:rsidR="00000000" w:rsidDel="00000000" w:rsidP="00000000" w:rsidRDefault="00000000" w:rsidRPr="00000000" w14:paraId="00000158">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O licitante que optar por realizar vistoria prévia terá disponibilizado pela Administração data e horário exclusivos, a ser agendado conforme disposições do Termo de Referência, de modo que seu agendamento não coincida com o agendamento de outros licitantes.</w:t>
      </w:r>
      <w:r w:rsidDel="00000000" w:rsidR="00000000" w:rsidRPr="00000000">
        <w:rPr>
          <w:rFonts w:ascii="Times New Roman" w:cs="Times New Roman" w:eastAsia="Times New Roman" w:hAnsi="Times New Roman"/>
          <w:b w:val="1"/>
          <w:sz w:val="24"/>
          <w:szCs w:val="24"/>
          <w:vertAlign w:val="superscript"/>
        </w:rPr>
        <w:footnoteReference w:customMarkFollows="0" w:id="68"/>
      </w:r>
      <w:r w:rsidDel="00000000" w:rsidR="00000000" w:rsidRPr="00000000">
        <w:rPr>
          <w:rtl w:val="0"/>
        </w:rPr>
      </w:r>
    </w:p>
    <w:p w:rsidR="00000000" w:rsidDel="00000000" w:rsidP="00000000" w:rsidRDefault="00000000" w:rsidRPr="00000000" w14:paraId="00000159">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Caso o licitante opte por não realizar a vistoria, poderá substituir a declaração exigida no presente item por declaração formal assinada pelo seu responsável técnico acerca do conhecimento pleno das condições e peculiaridades da contratação, conforme modelo próprio Anexo deste Edital.</w:t>
      </w:r>
      <w:r w:rsidDel="00000000" w:rsidR="00000000" w:rsidRPr="00000000">
        <w:rPr>
          <w:rFonts w:ascii="Times New Roman" w:cs="Times New Roman" w:eastAsia="Times New Roman" w:hAnsi="Times New Roman"/>
          <w:b w:val="1"/>
          <w:sz w:val="24"/>
          <w:szCs w:val="24"/>
          <w:vertAlign w:val="superscript"/>
        </w:rPr>
        <w:footnoteReference w:customMarkFollows="0" w:id="69"/>
      </w:r>
      <w:r w:rsidDel="00000000" w:rsidR="00000000" w:rsidRPr="00000000">
        <w:rPr>
          <w:rtl w:val="0"/>
        </w:rPr>
      </w:r>
    </w:p>
    <w:p w:rsidR="00000000" w:rsidDel="00000000" w:rsidP="00000000" w:rsidRDefault="00000000" w:rsidRPr="00000000" w14:paraId="0000015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habilitação será verificada por meio do Sicaf, nos documentos por ele abrangidos.</w:t>
      </w:r>
    </w:p>
    <w:p w:rsidR="00000000" w:rsidDel="00000000" w:rsidP="00000000" w:rsidRDefault="00000000" w:rsidRPr="00000000" w14:paraId="0000015B">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hyperlink r:id="rId43">
        <w:r w:rsidDel="00000000" w:rsidR="00000000" w:rsidRPr="00000000">
          <w:rPr>
            <w:rFonts w:ascii="Times New Roman" w:cs="Times New Roman" w:eastAsia="Times New Roman" w:hAnsi="Times New Roman"/>
            <w:color w:val="000000"/>
            <w:sz w:val="24"/>
            <w:szCs w:val="24"/>
            <w:rtl w:val="0"/>
          </w:rPr>
          <w:t xml:space="preserve">IN nº 03/2018, art. 4º, §1º, e art. 6º, §4º</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5C">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4">
        <w:r w:rsidDel="00000000" w:rsidR="00000000" w:rsidRPr="00000000">
          <w:rPr>
            <w:rFonts w:ascii="Times New Roman" w:cs="Times New Roman" w:eastAsia="Times New Roman" w:hAnsi="Times New Roman"/>
            <w:color w:val="000000"/>
            <w:sz w:val="24"/>
            <w:szCs w:val="24"/>
            <w:rtl w:val="0"/>
          </w:rPr>
          <w:t xml:space="preserve">IN nº 03/2018, art. 7º, </w:t>
        </w:r>
      </w:hyperlink>
      <w:hyperlink r:id="rId45">
        <w:r w:rsidDel="00000000" w:rsidR="00000000" w:rsidRPr="00000000">
          <w:rPr>
            <w:rFonts w:ascii="Times New Roman" w:cs="Times New Roman" w:eastAsia="Times New Roman" w:hAnsi="Times New Roman"/>
            <w:i w:val="1"/>
            <w:color w:val="000000"/>
            <w:sz w:val="24"/>
            <w:szCs w:val="24"/>
            <w:rtl w:val="0"/>
          </w:rPr>
          <w:t xml:space="preserve">caput</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5D">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não observância do disposto no item anterior poderá ensejar desclassificação no momento da habilitação (</w:t>
      </w:r>
      <w:hyperlink r:id="rId46">
        <w:r w:rsidDel="00000000" w:rsidR="00000000" w:rsidRPr="00000000">
          <w:rPr>
            <w:rFonts w:ascii="Times New Roman" w:cs="Times New Roman" w:eastAsia="Times New Roman" w:hAnsi="Times New Roman"/>
            <w:color w:val="000000"/>
            <w:sz w:val="24"/>
            <w:szCs w:val="24"/>
            <w:rtl w:val="0"/>
          </w:rPr>
          <w:t xml:space="preserve">IN nº 03/2018, art. 7º, parágrafo único</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5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verificação pelo pregoeiro, em sítios eletrônicos oficiais de órgãos e entidades emissores de certidões constitui meio legal de prova, para fins de habilitação.</w:t>
      </w:r>
    </w:p>
    <w:p w:rsidR="00000000" w:rsidDel="00000000" w:rsidP="00000000" w:rsidRDefault="00000000" w:rsidRPr="00000000" w14:paraId="0000015F">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z337ya" w:id="25"/>
      <w:bookmarkEnd w:id="25"/>
      <w:r w:rsidDel="00000000" w:rsidR="00000000" w:rsidRPr="00000000">
        <w:rPr>
          <w:rFonts w:ascii="Times New Roman" w:cs="Times New Roman" w:eastAsia="Times New Roman" w:hAnsi="Times New Roman"/>
          <w:b w:val="1"/>
          <w:color w:val="000000"/>
          <w:sz w:val="24"/>
          <w:szCs w:val="24"/>
          <w:rtl w:val="0"/>
        </w:rPr>
        <w:t xml:space="preserve">Os documentos exigidos para habilitação que não estejam contemplados no SICAF serão enviados por meio do sistema, em formato digital, no prazo de 02 (duas) horas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70"/>
      </w:r>
      <w:r w:rsidDel="00000000" w:rsidR="00000000" w:rsidRPr="00000000">
        <w:rPr>
          <w:rFonts w:ascii="Times New Roman" w:cs="Times New Roman" w:eastAsia="Times New Roman" w:hAnsi="Times New Roman"/>
          <w:b w:val="1"/>
          <w:color w:val="000000"/>
          <w:sz w:val="24"/>
          <w:szCs w:val="24"/>
          <w:rtl w:val="0"/>
        </w:rPr>
        <w:t xml:space="preserve">, prorrogável por igual período, contado da solicitação do pregoeiro.</w:t>
      </w:r>
      <w:r w:rsidDel="00000000" w:rsidR="00000000" w:rsidRPr="00000000">
        <w:rPr>
          <w:rtl w:val="0"/>
        </w:rPr>
      </w:r>
    </w:p>
    <w:p w:rsidR="00000000" w:rsidDel="00000000" w:rsidP="00000000" w:rsidRDefault="00000000" w:rsidRPr="00000000" w14:paraId="00000160">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7">
        <w:r w:rsidDel="00000000" w:rsidR="00000000" w:rsidRPr="00000000">
          <w:rPr>
            <w:rFonts w:ascii="Times New Roman" w:cs="Times New Roman" w:eastAsia="Times New Roman" w:hAnsi="Times New Roman"/>
            <w:color w:val="000000"/>
            <w:sz w:val="24"/>
            <w:szCs w:val="24"/>
            <w:rtl w:val="0"/>
          </w:rPr>
          <w:t xml:space="preserve">§ 1º do art. 36 e no § 1º do art. 39 da Instrução Normativa SEGES nº 73, de 30 de setembro de 2022.</w:t>
        </w:r>
      </w:hyperlink>
      <w:r w:rsidDel="00000000" w:rsidR="00000000" w:rsidRPr="00000000">
        <w:rPr>
          <w:rtl w:val="0"/>
        </w:rPr>
      </w:r>
    </w:p>
    <w:p w:rsidR="00000000" w:rsidDel="00000000" w:rsidP="00000000" w:rsidRDefault="00000000" w:rsidRPr="00000000" w14:paraId="0000016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verificação no Sicaf ou a exigência dos documentos nele não contidos somente será feita em relação ao licitante vencedor.</w:t>
      </w:r>
    </w:p>
    <w:p w:rsidR="00000000" w:rsidDel="00000000" w:rsidP="00000000" w:rsidRDefault="00000000" w:rsidRPr="00000000" w14:paraId="00000162">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documentos relativos à regularidade fiscal que constem do Termo de Referência somente serão exigidos, em qualquer caso, em momento posterior ao julgamento das propostas, e apenas do licitante mais bem classificado.</w:t>
      </w:r>
    </w:p>
    <w:p w:rsidR="00000000" w:rsidDel="00000000" w:rsidP="00000000" w:rsidRDefault="00000000" w:rsidRPr="00000000" w14:paraId="00000163">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000000" w:rsidDel="00000000" w:rsidP="00000000" w:rsidRDefault="00000000" w:rsidRPr="00000000" w14:paraId="0000016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Após a entrega dos documentos para habilitação, não será permitida a substituição ou a apresentação de novos documentos, salvo em sede de diligência, para (</w:t>
      </w:r>
      <w:hyperlink r:id="rId48">
        <w:r w:rsidDel="00000000" w:rsidR="00000000" w:rsidRPr="00000000">
          <w:rPr>
            <w:rFonts w:ascii="Times New Roman" w:cs="Times New Roman" w:eastAsia="Times New Roman" w:hAnsi="Times New Roman"/>
            <w:b w:val="1"/>
            <w:color w:val="000000"/>
            <w:sz w:val="24"/>
            <w:szCs w:val="24"/>
            <w:rtl w:val="0"/>
          </w:rPr>
          <w:t xml:space="preserve">Lei 14.133/21, art. 64</w:t>
        </w:r>
      </w:hyperlink>
      <w:r w:rsidDel="00000000" w:rsidR="00000000" w:rsidRPr="00000000">
        <w:rPr>
          <w:rFonts w:ascii="Times New Roman" w:cs="Times New Roman" w:eastAsia="Times New Roman" w:hAnsi="Times New Roman"/>
          <w:b w:val="1"/>
          <w:color w:val="000000"/>
          <w:sz w:val="24"/>
          <w:szCs w:val="24"/>
          <w:rtl w:val="0"/>
        </w:rPr>
        <w:t xml:space="preserve">, e </w:t>
      </w:r>
      <w:hyperlink r:id="rId49">
        <w:r w:rsidDel="00000000" w:rsidR="00000000" w:rsidRPr="00000000">
          <w:rPr>
            <w:rFonts w:ascii="Times New Roman" w:cs="Times New Roman" w:eastAsia="Times New Roman" w:hAnsi="Times New Roman"/>
            <w:b w:val="1"/>
            <w:color w:val="000000"/>
            <w:sz w:val="24"/>
            <w:szCs w:val="24"/>
            <w:rtl w:val="0"/>
          </w:rPr>
          <w:t xml:space="preserve">IN 73/2022, art. 39, §4º</w:t>
        </w:r>
      </w:hyperlink>
      <w:r w:rsidDel="00000000" w:rsidR="00000000" w:rsidRPr="00000000">
        <w:rPr>
          <w:rFonts w:ascii="Times New Roman" w:cs="Times New Roman" w:eastAsia="Times New Roman" w:hAnsi="Times New Roman"/>
          <w:b w:val="1"/>
          <w:color w:val="000000"/>
          <w:sz w:val="24"/>
          <w:szCs w:val="24"/>
          <w:rtl w:val="0"/>
        </w:rPr>
        <w:t xml:space="preserve">):</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71"/>
      </w:r>
      <w:r w:rsidDel="00000000" w:rsidR="00000000" w:rsidRPr="00000000">
        <w:rPr>
          <w:rtl w:val="0"/>
        </w:rPr>
      </w:r>
    </w:p>
    <w:p w:rsidR="00000000" w:rsidDel="00000000" w:rsidP="00000000" w:rsidRDefault="00000000" w:rsidRPr="00000000" w14:paraId="00000165">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complementação de informações acerca dos documentos já apresentados pelos licitantes e desde que necessária para apurar fatos existentes à época da abertura do certame; e</w:t>
      </w:r>
    </w:p>
    <w:p w:rsidR="00000000" w:rsidDel="00000000" w:rsidP="00000000" w:rsidRDefault="00000000" w:rsidRPr="00000000" w14:paraId="00000166">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atualização de documentos cuja validade tenha expirado após a data de recebimento das propostas.</w:t>
      </w:r>
    </w:p>
    <w:p w:rsidR="00000000" w:rsidDel="00000000" w:rsidP="00000000" w:rsidRDefault="00000000" w:rsidRPr="00000000" w14:paraId="0000016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j2qqm3" w:id="26"/>
      <w:bookmarkEnd w:id="26"/>
      <w:r w:rsidDel="00000000" w:rsidR="00000000" w:rsidRPr="00000000">
        <w:rPr>
          <w:rFonts w:ascii="Times New Roman" w:cs="Times New Roman" w:eastAsia="Times New Roman" w:hAnsi="Times New Roman"/>
          <w:b w:val="1"/>
          <w:color w:val="000000"/>
          <w:sz w:val="24"/>
          <w:szCs w:val="24"/>
          <w:rtl w:val="0"/>
        </w:rPr>
        <w:t xml:space="preserve">Na análise dos documentos de habilitação, </w:t>
      </w:r>
      <w:r w:rsidDel="00000000" w:rsidR="00000000" w:rsidRPr="00000000">
        <w:rPr>
          <w:rFonts w:ascii="Times New Roman" w:cs="Times New Roman" w:eastAsia="Times New Roman" w:hAnsi="Times New Roman"/>
          <w:b w:val="1"/>
          <w:sz w:val="24"/>
          <w:szCs w:val="24"/>
          <w:rtl w:val="0"/>
        </w:rPr>
        <w:t xml:space="preserve">o pregoeiro</w:t>
      </w:r>
      <w:r w:rsidDel="00000000" w:rsidR="00000000" w:rsidRPr="00000000">
        <w:rPr>
          <w:rFonts w:ascii="Times New Roman" w:cs="Times New Roman" w:eastAsia="Times New Roman" w:hAnsi="Times New Roman"/>
          <w:b w:val="1"/>
          <w:sz w:val="24"/>
          <w:szCs w:val="24"/>
          <w:vertAlign w:val="superscript"/>
        </w:rPr>
        <w:footnoteReference w:customMarkFollows="0" w:id="72"/>
      </w:r>
      <w:r w:rsidDel="00000000" w:rsidR="00000000" w:rsidRPr="00000000">
        <w:rPr>
          <w:rFonts w:ascii="Times New Roman" w:cs="Times New Roman" w:eastAsia="Times New Roman" w:hAnsi="Times New Roman"/>
          <w:b w:val="1"/>
          <w:color w:val="000000"/>
          <w:sz w:val="24"/>
          <w:szCs w:val="24"/>
          <w:rtl w:val="0"/>
        </w:rPr>
        <w:t xml:space="preserve"> poderá sanar erros ou falhas, que não alterem a substância dos documentos e sua validade jurídica, mediante decisão fundamentada, registrada em ata e acessível a todos, atribuindo-lhes eﬁcácia para fins de habilitação e classificação.</w:t>
      </w:r>
      <w:r w:rsidDel="00000000" w:rsidR="00000000" w:rsidRPr="00000000">
        <w:rPr>
          <w:rtl w:val="0"/>
        </w:rPr>
      </w:r>
    </w:p>
    <w:p w:rsidR="00000000" w:rsidDel="00000000" w:rsidP="00000000" w:rsidRDefault="00000000" w:rsidRPr="00000000" w14:paraId="0000016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y810tw" w:id="27"/>
      <w:bookmarkEnd w:id="27"/>
      <w:r w:rsidDel="00000000" w:rsidR="00000000" w:rsidRPr="00000000">
        <w:rPr>
          <w:rFonts w:ascii="Times New Roman" w:cs="Times New Roman" w:eastAsia="Times New Roman" w:hAnsi="Times New Roman"/>
          <w:color w:val="000000"/>
          <w:sz w:val="24"/>
          <w:szCs w:val="24"/>
          <w:rtl w:val="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8.13.1.</w:t>
      </w:r>
    </w:p>
    <w:p w:rsidR="00000000" w:rsidDel="00000000" w:rsidP="00000000" w:rsidRDefault="00000000" w:rsidRPr="00000000" w14:paraId="00000169">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4i7ojhp" w:id="28"/>
      <w:bookmarkEnd w:id="28"/>
      <w:r w:rsidDel="00000000" w:rsidR="00000000" w:rsidRPr="00000000">
        <w:rPr>
          <w:rFonts w:ascii="Times New Roman" w:cs="Times New Roman" w:eastAsia="Times New Roman" w:hAnsi="Times New Roman"/>
          <w:color w:val="000000"/>
          <w:sz w:val="24"/>
          <w:szCs w:val="24"/>
          <w:rtl w:val="0"/>
        </w:rPr>
        <w:t xml:space="preserve">Somente serão disponibilizados para acesso público os documentos de habilitação do licitante cuja proposta atenda ao Edital de licitação, após concluídos os procedimentos de que trata o subitem anterior.</w:t>
      </w:r>
    </w:p>
    <w:p w:rsidR="00000000" w:rsidDel="00000000" w:rsidP="00000000" w:rsidRDefault="00000000" w:rsidRPr="00000000" w14:paraId="0000016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comprovação de regularidade fiscal e trabalhista das microempresas e das empresas de pequeno porte somente será exigida para efeito de contratação, e não como condição para participação na licitação (</w:t>
      </w:r>
      <w:hyperlink r:id="rId50">
        <w:r w:rsidDel="00000000" w:rsidR="00000000" w:rsidRPr="00000000">
          <w:rPr>
            <w:rFonts w:ascii="Times New Roman" w:cs="Times New Roman" w:eastAsia="Times New Roman" w:hAnsi="Times New Roman"/>
            <w:color w:val="000000"/>
            <w:sz w:val="24"/>
            <w:szCs w:val="24"/>
            <w:rtl w:val="0"/>
          </w:rPr>
          <w:t xml:space="preserve">art. 4º do Decreto nº 8.538/2015</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6B">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a fase de habilitação anteceder a de julgamento e já tiver sido encerrada, não caberá exclusão de licitante por motivo relacionado à habilitação, salvo em razão de fatos supervenientes ou só conhecidos após o julgamento.</w:t>
      </w:r>
    </w:p>
    <w:p w:rsidR="00000000" w:rsidDel="00000000" w:rsidP="00000000" w:rsidRDefault="00000000" w:rsidRPr="00000000" w14:paraId="0000016C">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6D">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ATA DE REGISTRO DE PREÇOS</w:t>
      </w:r>
    </w:p>
    <w:p w:rsidR="00000000" w:rsidDel="00000000" w:rsidP="00000000" w:rsidRDefault="00000000" w:rsidRPr="00000000" w14:paraId="0000016E">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6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w:t>
      </w:r>
    </w:p>
    <w:p w:rsidR="00000000" w:rsidDel="00000000" w:rsidP="00000000" w:rsidRDefault="00000000" w:rsidRPr="00000000" w14:paraId="00000170">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de convocação poderá ser prorrogado uma vez, por igual período, mediante solicitação do licitante mais bem classificado ou do fornecedor convocado, desde que:</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w:t>
        <w:tab/>
        <w:t xml:space="preserve">a solicitação seja devidamente justificada e apresentada dentro do prazo; e</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w:t>
        <w:tab/>
        <w:t xml:space="preserve">a justificativa apresentada seja aceita pela Administração.</w:t>
      </w:r>
    </w:p>
    <w:p w:rsidR="00000000" w:rsidDel="00000000" w:rsidP="00000000" w:rsidRDefault="00000000" w:rsidRPr="00000000" w14:paraId="0000017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Ata de Registro de Preços será assinada por meio de assinatura digital e disponibilizada no sistema de registro de preços.</w:t>
      </w:r>
    </w:p>
    <w:p w:rsidR="00000000" w:rsidDel="00000000" w:rsidP="00000000" w:rsidRDefault="00000000" w:rsidRPr="00000000" w14:paraId="0000017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rsidR="00000000" w:rsidDel="00000000" w:rsidP="00000000" w:rsidRDefault="00000000" w:rsidRPr="00000000" w14:paraId="00000175">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preço registrado, com a indicação dos fornecedores, será divulgado no PNCP e disponibilizado durante a vigência da Ata de Registro de Preços.</w:t>
      </w:r>
    </w:p>
    <w:p w:rsidR="00000000" w:rsidDel="00000000" w:rsidP="00000000" w:rsidRDefault="00000000" w:rsidRPr="00000000" w14:paraId="0000017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000000" w:rsidDel="00000000" w:rsidP="00000000" w:rsidRDefault="00000000" w:rsidRPr="00000000" w14:paraId="0000017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000000" w:rsidDel="00000000" w:rsidP="00000000" w:rsidRDefault="00000000" w:rsidRPr="00000000" w14:paraId="00000178">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79">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FORMAÇÃO DO CADASTRO DE RESERVA</w:t>
      </w:r>
    </w:p>
    <w:p w:rsidR="00000000" w:rsidDel="00000000" w:rsidP="00000000" w:rsidRDefault="00000000" w:rsidRPr="00000000" w14:paraId="0000017A">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7B">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Após a homologação da licitação, será incluído na Ata, na forma de anexo, o registro:</w:t>
      </w:r>
    </w:p>
    <w:p w:rsidR="00000000" w:rsidDel="00000000" w:rsidP="00000000" w:rsidRDefault="00000000" w:rsidRPr="00000000" w14:paraId="000001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147n2zr" w:id="29"/>
      <w:bookmarkEnd w:id="2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dos licitantes que aceitarem cotar o objeto com preço igual ao do adjudicatário, observada a classificação na licitação; e</w:t>
      </w:r>
    </w:p>
    <w:p w:rsidR="00000000" w:rsidDel="00000000" w:rsidP="00000000" w:rsidRDefault="00000000" w:rsidRPr="00000000" w14:paraId="000001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dos licitantes que mantiverem sua proposta original.</w:t>
      </w:r>
    </w:p>
    <w:p w:rsidR="00000000" w:rsidDel="00000000" w:rsidP="00000000" w:rsidRDefault="00000000" w:rsidRPr="00000000" w14:paraId="0000017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respeitada, nas contratações, a ordem de classificação dos licitantes ou fornecedores registrados na Ata.</w:t>
      </w:r>
    </w:p>
    <w:p w:rsidR="00000000" w:rsidDel="00000000" w:rsidP="00000000" w:rsidRDefault="00000000" w:rsidRPr="00000000" w14:paraId="000001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apresentação de novas propostas na forma deste item não prejudicará o resultado do certame em relação ao licitante mais bem classificado.</w:t>
      </w:r>
    </w:p>
    <w:p w:rsidR="00000000" w:rsidDel="00000000" w:rsidP="00000000" w:rsidRDefault="00000000" w:rsidRPr="00000000" w14:paraId="0000018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fins da ordem de classificação, os licitantes ou fornecedores que aceitarem cotar o objeto com preço igual ao do adjudicatário antecederão aqueles que mantiverem sua proposta original.</w:t>
      </w:r>
    </w:p>
    <w:p w:rsidR="00000000" w:rsidDel="00000000" w:rsidP="00000000" w:rsidRDefault="00000000" w:rsidRPr="00000000" w14:paraId="0000018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habilitação dos licitantes que comporão o cadastro de reserva será efetuada quando houver necessidade de contratação dos licitantes remanescentes, nas seguintes hipóteses:</w:t>
      </w:r>
    </w:p>
    <w:p w:rsidR="00000000" w:rsidDel="00000000" w:rsidP="00000000" w:rsidRDefault="00000000" w:rsidRPr="00000000" w14:paraId="000001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 o licitante vencedor não assinar a Ata de Registro de Preços no prazo e nas condições estabelecidos no Edital; ou</w:t>
      </w:r>
    </w:p>
    <w:p w:rsidR="00000000" w:rsidDel="00000000" w:rsidP="00000000" w:rsidRDefault="00000000" w:rsidRPr="00000000" w14:paraId="000001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 houver o cancelamento do registro do fornecedor ou do registro de preços, nas hipóteses previstas nos art. 28 e art. 29 do Decreto nº 11.462/23.</w:t>
      </w:r>
    </w:p>
    <w:p w:rsidR="00000000" w:rsidDel="00000000" w:rsidP="00000000" w:rsidRDefault="00000000" w:rsidRPr="00000000" w14:paraId="0000018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000000" w:rsidDel="00000000" w:rsidP="00000000" w:rsidRDefault="00000000" w:rsidRPr="00000000" w14:paraId="000001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convocar os licitantes que mantiveram sua proposta original para negociação, na ordem de classificação, com vistas à obtenção de preço melhor, mesmo que acima do preço do adjudicatário; ou</w:t>
      </w:r>
    </w:p>
    <w:p w:rsidR="00000000" w:rsidDel="00000000" w:rsidP="00000000" w:rsidRDefault="00000000" w:rsidRPr="00000000" w14:paraId="000001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adjudicar e firmar o Contrato nas condições ofertadas pelos licitantes remanescentes, observada a ordem de classificação, quando frustrada a negociação de melhor condição.</w:t>
      </w:r>
    </w:p>
    <w:p w:rsidR="00000000" w:rsidDel="00000000" w:rsidP="00000000" w:rsidRDefault="00000000" w:rsidRPr="00000000" w14:paraId="00000187">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ie30fjtpuedu" w:id="30"/>
      <w:bookmarkEnd w:id="30"/>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DOS RECURSOS</w:t>
      </w:r>
    </w:p>
    <w:p w:rsidR="00000000" w:rsidDel="00000000" w:rsidP="00000000" w:rsidRDefault="00000000" w:rsidRPr="00000000" w14:paraId="00000189">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A">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interposição de recurso referente ao julgamento das propostas, à habilitação ou inabilitação de licitantes, à anulação ou revogação da licitação, observará o disposto no </w:t>
      </w:r>
      <w:hyperlink r:id="rId5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165 da 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8B">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recursal é de 03 (três) dias úteis, contados da data de intimação ou de lavratura da ata.</w:t>
      </w:r>
    </w:p>
    <w:p w:rsidR="00000000" w:rsidDel="00000000" w:rsidP="00000000" w:rsidRDefault="00000000" w:rsidRPr="00000000" w14:paraId="0000018C">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o recurso apresentado impugnar o julgamento das propostas ou o ato de habilitação ou inabilitação do licitante:</w:t>
      </w:r>
    </w:p>
    <w:p w:rsidR="00000000" w:rsidDel="00000000" w:rsidP="00000000" w:rsidRDefault="00000000" w:rsidRPr="00000000" w14:paraId="0000018D">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intenção de recorrer deverá ser manifestada imediatamente, sob pena de preclusão;</w:t>
      </w:r>
    </w:p>
    <w:p w:rsidR="00000000" w:rsidDel="00000000" w:rsidP="00000000" w:rsidRDefault="00000000" w:rsidRPr="00000000" w14:paraId="0000018E">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o7alnk" w:id="31"/>
      <w:bookmarkEnd w:id="31"/>
      <w:r w:rsidDel="00000000" w:rsidR="00000000" w:rsidRPr="00000000">
        <w:rPr>
          <w:rFonts w:ascii="Times New Roman" w:cs="Times New Roman" w:eastAsia="Times New Roman" w:hAnsi="Times New Roman"/>
          <w:color w:val="000000"/>
          <w:sz w:val="24"/>
          <w:szCs w:val="24"/>
          <w:rtl w:val="0"/>
        </w:rPr>
        <w:t xml:space="preserve">o prazo para a manifestação da intenção de recorrer não será inferior a 10 (dez) minutos.</w:t>
      </w:r>
    </w:p>
    <w:p w:rsidR="00000000" w:rsidDel="00000000" w:rsidP="00000000" w:rsidRDefault="00000000" w:rsidRPr="00000000" w14:paraId="0000018F">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para apresentação das razões recursais será iniciado na data de intimação ou de lavratura da ata de habilitação ou inabilitação;</w:t>
      </w:r>
    </w:p>
    <w:p w:rsidR="00000000" w:rsidDel="00000000" w:rsidP="00000000" w:rsidRDefault="00000000" w:rsidRPr="00000000" w14:paraId="00000190">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adoção da inversão de fases prevista no § 1º do art. 17 da Lei nº 14.133, de 2021, o prazo para apresentação das razões recursais será iniciado na data de intimação da ata de julgamento.</w:t>
      </w:r>
    </w:p>
    <w:p w:rsidR="00000000" w:rsidDel="00000000" w:rsidP="00000000" w:rsidRDefault="00000000" w:rsidRPr="00000000" w14:paraId="0000019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recursos deverão ser encaminhados em campo próprio do sistema.</w:t>
      </w:r>
    </w:p>
    <w:p w:rsidR="00000000" w:rsidDel="00000000" w:rsidP="00000000" w:rsidRDefault="00000000" w:rsidRPr="00000000" w14:paraId="0000019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será dirigido à autoridade que tiver editado o ato ou proferido a decisão recorrida, a qual poderá reconsiderar sua decisão no prazo de 03 (três) dias úteis, ou, nesse mesmo prazo, encaminhar recurso para a autoridade superior, a qual deverá proferir sua decisão no prazo de 10 (dez) dias úteis, contado do recebimento dos autos.</w:t>
      </w:r>
    </w:p>
    <w:p w:rsidR="00000000" w:rsidDel="00000000" w:rsidP="00000000" w:rsidRDefault="00000000" w:rsidRPr="00000000" w14:paraId="0000019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recursos interpostos fora do prazo não serão conhecidos.</w:t>
      </w:r>
    </w:p>
    <w:p w:rsidR="00000000" w:rsidDel="00000000" w:rsidP="00000000" w:rsidRDefault="00000000" w:rsidRPr="00000000" w14:paraId="0000019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p>
    <w:p w:rsidR="00000000" w:rsidDel="00000000" w:rsidP="00000000" w:rsidRDefault="00000000" w:rsidRPr="00000000" w14:paraId="00000195">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e o pedido de reconsideração terão efeito suspensivo do ato ou da decisão recorrida até que sobrevenha decisão final da autoridade competente. </w:t>
      </w:r>
    </w:p>
    <w:p w:rsidR="00000000" w:rsidDel="00000000" w:rsidP="00000000" w:rsidRDefault="00000000" w:rsidRPr="00000000" w14:paraId="0000019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acolhimento do recurso invalida tão somente os atos insuscetíveis de aproveitamento.</w:t>
      </w:r>
    </w:p>
    <w:p w:rsidR="00000000" w:rsidDel="00000000" w:rsidP="00000000" w:rsidRDefault="00000000" w:rsidRPr="00000000" w14:paraId="0000019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Os autos do processo permanecerão com vista franqueada aos interessados no sítio eletrônico </w:t>
      </w:r>
      <w:hyperlink r:id="rId52">
        <w:r w:rsidDel="00000000" w:rsidR="00000000" w:rsidRPr="00000000">
          <w:rPr>
            <w:rFonts w:ascii="Times New Roman" w:cs="Times New Roman" w:eastAsia="Times New Roman" w:hAnsi="Times New Roman"/>
            <w:b w:val="1"/>
            <w:i w:val="1"/>
            <w:color w:val="1155cc"/>
            <w:sz w:val="24"/>
            <w:szCs w:val="24"/>
            <w:u w:val="single"/>
            <w:rtl w:val="0"/>
          </w:rPr>
          <w:t xml:space="preserve">https://www.ufpb.br/sof/contents/menu/servicos/CPL</w:t>
        </w:r>
      </w:hyperlink>
      <w:r w:rsidDel="00000000" w:rsidR="00000000" w:rsidRPr="00000000">
        <w:rPr>
          <w:rFonts w:ascii="Times New Roman" w:cs="Times New Roman" w:eastAsia="Times New Roman" w:hAnsi="Times New Roman"/>
          <w:b w:val="1"/>
          <w:sz w:val="24"/>
          <w:szCs w:val="24"/>
          <w:rtl w:val="0"/>
        </w:rPr>
        <w:t xml:space="preserve">, sem prejuízo da possibilidade de acesso ao inteiro teor do processo eletrônico de contratação na página</w:t>
      </w:r>
      <w:hyperlink r:id="rId53">
        <w:r w:rsidDel="00000000" w:rsidR="00000000" w:rsidRPr="00000000">
          <w:rPr>
            <w:rFonts w:ascii="Times New Roman" w:cs="Times New Roman" w:eastAsia="Times New Roman" w:hAnsi="Times New Roman"/>
            <w:b w:val="1"/>
            <w:sz w:val="24"/>
            <w:szCs w:val="24"/>
            <w:rtl w:val="0"/>
          </w:rPr>
          <w:t xml:space="preserve"> </w:t>
        </w:r>
      </w:hyperlink>
      <w:hyperlink r:id="rId54">
        <w:r w:rsidDel="00000000" w:rsidR="00000000" w:rsidRPr="00000000">
          <w:rPr>
            <w:rFonts w:ascii="Times New Roman" w:cs="Times New Roman" w:eastAsia="Times New Roman" w:hAnsi="Times New Roman"/>
            <w:b w:val="1"/>
            <w:i w:val="1"/>
            <w:color w:val="1155cc"/>
            <w:sz w:val="24"/>
            <w:szCs w:val="24"/>
            <w:u w:val="single"/>
            <w:rtl w:val="0"/>
          </w:rPr>
          <w:t xml:space="preserve">https://sipac.ufpb.br/public/jsp/portal.jsf</w:t>
        </w:r>
      </w:hyperlink>
      <w:r w:rsidDel="00000000" w:rsidR="00000000" w:rsidRPr="00000000">
        <w:rPr>
          <w:rFonts w:ascii="Times New Roman" w:cs="Times New Roman" w:eastAsia="Times New Roman" w:hAnsi="Times New Roman"/>
          <w:b w:val="1"/>
          <w:sz w:val="24"/>
          <w:szCs w:val="24"/>
          <w:rtl w:val="0"/>
        </w:rPr>
        <w:t xml:space="preserve">, mediante consulta ao NUP que consta no preâmbulo deste Edital.</w:t>
      </w:r>
      <w:r w:rsidDel="00000000" w:rsidR="00000000" w:rsidRPr="00000000">
        <w:rPr>
          <w:rFonts w:ascii="Times New Roman" w:cs="Times New Roman" w:eastAsia="Times New Roman" w:hAnsi="Times New Roman"/>
          <w:b w:val="1"/>
          <w:sz w:val="24"/>
          <w:szCs w:val="24"/>
          <w:vertAlign w:val="superscript"/>
        </w:rPr>
        <w:footnoteReference w:customMarkFollows="0" w:id="73"/>
      </w:r>
      <w:r w:rsidDel="00000000" w:rsidR="00000000" w:rsidRPr="00000000">
        <w:rPr>
          <w:rtl w:val="0"/>
        </w:rPr>
      </w:r>
    </w:p>
    <w:p w:rsidR="00000000" w:rsidDel="00000000" w:rsidP="00000000" w:rsidRDefault="00000000" w:rsidRPr="00000000" w14:paraId="00000198">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99">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ha0e8jqrqqyw" w:id="32"/>
      <w:bookmarkEnd w:id="3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DAS INFRAÇÕES ADMINISTRATIVAS E SANÇÕES</w:t>
      </w:r>
    </w:p>
    <w:p w:rsidR="00000000" w:rsidDel="00000000" w:rsidP="00000000" w:rsidRDefault="00000000" w:rsidRPr="00000000" w14:paraId="0000019A">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B">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Comete infração administrativa, nos termos da lei, o licitante que, com dolo ou culpa:</w:t>
      </w:r>
    </w:p>
    <w:p w:rsidR="00000000" w:rsidDel="00000000" w:rsidP="00000000" w:rsidRDefault="00000000" w:rsidRPr="00000000" w14:paraId="0000019C">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xcytpi" w:id="33"/>
      <w:bookmarkEnd w:id="33"/>
      <w:r w:rsidDel="00000000" w:rsidR="00000000" w:rsidRPr="00000000">
        <w:rPr>
          <w:rFonts w:ascii="Times New Roman" w:cs="Times New Roman" w:eastAsia="Times New Roman" w:hAnsi="Times New Roman"/>
          <w:color w:val="000000"/>
          <w:sz w:val="24"/>
          <w:szCs w:val="24"/>
          <w:rtl w:val="0"/>
        </w:rPr>
        <w:t xml:space="preserve">deixar de entregar a documentação exigida para o certame ou não entregar qualquer documento que tenha sido solicitado pelo(a) pregoeiro(a) durante o certame;</w:t>
      </w:r>
    </w:p>
    <w:p w:rsidR="00000000" w:rsidDel="00000000" w:rsidP="00000000" w:rsidRDefault="00000000" w:rsidRPr="00000000" w14:paraId="0000019D">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ci93xb" w:id="34"/>
      <w:bookmarkEnd w:id="34"/>
      <w:r w:rsidDel="00000000" w:rsidR="00000000" w:rsidRPr="00000000">
        <w:rPr>
          <w:rFonts w:ascii="Times New Roman" w:cs="Times New Roman" w:eastAsia="Times New Roman" w:hAnsi="Times New Roman"/>
          <w:color w:val="000000"/>
          <w:sz w:val="24"/>
          <w:szCs w:val="24"/>
          <w:rtl w:val="0"/>
        </w:rPr>
        <w:t xml:space="preserve">salvo em decorrência de fato superveniente devidamente justificado, não mantiver a proposta em especial quando:</w:t>
      </w:r>
    </w:p>
    <w:p w:rsidR="00000000" w:rsidDel="00000000" w:rsidP="00000000" w:rsidRDefault="00000000" w:rsidRPr="00000000" w14:paraId="0000019E">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enviar a proposta adequada ao último lance ofertado ou após a negociação;</w:t>
      </w:r>
    </w:p>
    <w:p w:rsidR="00000000" w:rsidDel="00000000" w:rsidP="00000000" w:rsidRDefault="00000000" w:rsidRPr="00000000" w14:paraId="0000019F">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recusar-se a enviar o detalhamento da proposta quando exigível;</w:t>
      </w:r>
    </w:p>
    <w:p w:rsidR="00000000" w:rsidDel="00000000" w:rsidP="00000000" w:rsidRDefault="00000000" w:rsidRPr="00000000" w14:paraId="000001A0">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pedir para ser desclassificado quando encerrada a etapa competitiva;</w:t>
      </w:r>
    </w:p>
    <w:p w:rsidR="00000000" w:rsidDel="00000000" w:rsidP="00000000" w:rsidRDefault="00000000" w:rsidRPr="00000000" w14:paraId="000001A1">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deixar de apresentar amostra; ou</w:t>
      </w:r>
    </w:p>
    <w:p w:rsidR="00000000" w:rsidDel="00000000" w:rsidP="00000000" w:rsidRDefault="00000000" w:rsidRPr="00000000" w14:paraId="000001A2">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proposta ou amostra em desacordo com as especificações do Edital;</w:t>
      </w:r>
    </w:p>
    <w:p w:rsidR="00000000" w:rsidDel="00000000" w:rsidP="00000000" w:rsidRDefault="00000000" w:rsidRPr="00000000" w14:paraId="000001A3">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whwml4" w:id="35"/>
      <w:bookmarkEnd w:id="35"/>
      <w:r w:rsidDel="00000000" w:rsidR="00000000" w:rsidRPr="00000000">
        <w:rPr>
          <w:rFonts w:ascii="Times New Roman" w:cs="Times New Roman" w:eastAsia="Times New Roman" w:hAnsi="Times New Roman"/>
          <w:color w:val="000000"/>
          <w:sz w:val="24"/>
          <w:szCs w:val="24"/>
          <w:rtl w:val="0"/>
        </w:rPr>
        <w:t xml:space="preserve">não celebrar o Contrato ou não entregar a documentação exigida para a contratação, quando convocado dentro do prazo de validade de sua proposta;</w:t>
      </w:r>
    </w:p>
    <w:p w:rsidR="00000000" w:rsidDel="00000000" w:rsidP="00000000" w:rsidRDefault="00000000" w:rsidRPr="00000000" w14:paraId="000001A4">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recusar-se, sem justificativa, a assinar o Contrato ou a ata de registro de preço, ou a aceitar ou retirar o instrumento equivalente no prazo estabelecido pela Administração;</w:t>
      </w:r>
    </w:p>
    <w:p w:rsidR="00000000" w:rsidDel="00000000" w:rsidP="00000000" w:rsidRDefault="00000000" w:rsidRPr="00000000" w14:paraId="000001A5">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bn6wsx" w:id="36"/>
      <w:bookmarkEnd w:id="36"/>
      <w:r w:rsidDel="00000000" w:rsidR="00000000" w:rsidRPr="00000000">
        <w:rPr>
          <w:rFonts w:ascii="Times New Roman" w:cs="Times New Roman" w:eastAsia="Times New Roman" w:hAnsi="Times New Roman"/>
          <w:color w:val="000000"/>
          <w:sz w:val="24"/>
          <w:szCs w:val="24"/>
          <w:rtl w:val="0"/>
        </w:rPr>
        <w:t xml:space="preserve">apresentar declaração ou documentação falsa exigida para o certame ou prestar declaração falsa durante a licitação;</w:t>
      </w:r>
    </w:p>
    <w:p w:rsidR="00000000" w:rsidDel="00000000" w:rsidP="00000000" w:rsidRDefault="00000000" w:rsidRPr="00000000" w14:paraId="000001A6">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qsh70q" w:id="37"/>
      <w:bookmarkEnd w:id="37"/>
      <w:r w:rsidDel="00000000" w:rsidR="00000000" w:rsidRPr="00000000">
        <w:rPr>
          <w:rFonts w:ascii="Times New Roman" w:cs="Times New Roman" w:eastAsia="Times New Roman" w:hAnsi="Times New Roman"/>
          <w:color w:val="000000"/>
          <w:sz w:val="24"/>
          <w:szCs w:val="24"/>
          <w:rtl w:val="0"/>
        </w:rPr>
        <w:t xml:space="preserve">fraudar a licitação;</w:t>
      </w:r>
    </w:p>
    <w:p w:rsidR="00000000" w:rsidDel="00000000" w:rsidP="00000000" w:rsidRDefault="00000000" w:rsidRPr="00000000" w14:paraId="000001A7">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as4poj" w:id="38"/>
      <w:bookmarkEnd w:id="38"/>
      <w:r w:rsidDel="00000000" w:rsidR="00000000" w:rsidRPr="00000000">
        <w:rPr>
          <w:rFonts w:ascii="Times New Roman" w:cs="Times New Roman" w:eastAsia="Times New Roman" w:hAnsi="Times New Roman"/>
          <w:color w:val="000000"/>
          <w:sz w:val="24"/>
          <w:szCs w:val="24"/>
          <w:rtl w:val="0"/>
        </w:rPr>
        <w:t xml:space="preserve">comportar-se de modo inidôneo ou cometer fraude de qualquer natureza, em especial quando:</w:t>
      </w:r>
    </w:p>
    <w:p w:rsidR="00000000" w:rsidDel="00000000" w:rsidP="00000000" w:rsidRDefault="00000000" w:rsidRPr="00000000" w14:paraId="000001A8">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agir em conluio ou em desconformidade com a lei;</w:t>
      </w:r>
    </w:p>
    <w:p w:rsidR="00000000" w:rsidDel="00000000" w:rsidP="00000000" w:rsidRDefault="00000000" w:rsidRPr="00000000" w14:paraId="000001A9">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induzir deliberadamente a erro no julgamento;</w:t>
      </w:r>
    </w:p>
    <w:p w:rsidR="00000000" w:rsidDel="00000000" w:rsidP="00000000" w:rsidRDefault="00000000" w:rsidRPr="00000000" w14:paraId="000001AA">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amostra falsificada ou deteriorada;</w:t>
      </w:r>
    </w:p>
    <w:p w:rsidR="00000000" w:rsidDel="00000000" w:rsidP="00000000" w:rsidRDefault="00000000" w:rsidRPr="00000000" w14:paraId="000001AB">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pxezwc" w:id="39"/>
      <w:bookmarkEnd w:id="39"/>
      <w:r w:rsidDel="00000000" w:rsidR="00000000" w:rsidRPr="00000000">
        <w:rPr>
          <w:rFonts w:ascii="Times New Roman" w:cs="Times New Roman" w:eastAsia="Times New Roman" w:hAnsi="Times New Roman"/>
          <w:color w:val="000000"/>
          <w:sz w:val="24"/>
          <w:szCs w:val="24"/>
          <w:rtl w:val="0"/>
        </w:rPr>
        <w:t xml:space="preserve">praticar atos ilícitos com vistas a frustrar os objetivos da licitação;</w:t>
      </w:r>
    </w:p>
    <w:p w:rsidR="00000000" w:rsidDel="00000000" w:rsidP="00000000" w:rsidRDefault="00000000" w:rsidRPr="00000000" w14:paraId="000001AC">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49x2ik5" w:id="40"/>
      <w:bookmarkEnd w:id="40"/>
      <w:r w:rsidDel="00000000" w:rsidR="00000000" w:rsidRPr="00000000">
        <w:rPr>
          <w:rFonts w:ascii="Times New Roman" w:cs="Times New Roman" w:eastAsia="Times New Roman" w:hAnsi="Times New Roman"/>
          <w:color w:val="000000"/>
          <w:sz w:val="24"/>
          <w:szCs w:val="24"/>
          <w:rtl w:val="0"/>
        </w:rPr>
        <w:t xml:space="preserve">praticar ato lesivo previsto no </w:t>
      </w:r>
      <w:hyperlink r:id="rId55">
        <w:r w:rsidDel="00000000" w:rsidR="00000000" w:rsidRPr="00000000">
          <w:rPr>
            <w:rFonts w:ascii="Times New Roman" w:cs="Times New Roman" w:eastAsia="Times New Roman" w:hAnsi="Times New Roman"/>
            <w:color w:val="000000"/>
            <w:sz w:val="24"/>
            <w:szCs w:val="24"/>
            <w:rtl w:val="0"/>
          </w:rPr>
          <w:t xml:space="preserve">art. 5º da Lei nº 12.846, de 2013</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A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 fulcro na </w:t>
      </w:r>
      <w:hyperlink r:id="rId56">
        <w:r w:rsidDel="00000000" w:rsidR="00000000" w:rsidRPr="00000000">
          <w:rPr>
            <w:rFonts w:ascii="Times New Roman" w:cs="Times New Roman" w:eastAsia="Times New Roman" w:hAnsi="Times New Roman"/>
            <w:color w:val="000000"/>
            <w:sz w:val="24"/>
            <w:szCs w:val="24"/>
            <w:rtl w:val="0"/>
          </w:rPr>
          <w:t xml:space="preserve">Lei nº 14.133, de 2021</w:t>
        </w:r>
      </w:hyperlink>
      <w:r w:rsidDel="00000000" w:rsidR="00000000" w:rsidRPr="00000000">
        <w:rPr>
          <w:rFonts w:ascii="Times New Roman" w:cs="Times New Roman" w:eastAsia="Times New Roman" w:hAnsi="Times New Roman"/>
          <w:color w:val="000000"/>
          <w:sz w:val="24"/>
          <w:szCs w:val="24"/>
          <w:rtl w:val="0"/>
        </w:rPr>
        <w:t xml:space="preserve">, a Administração poderá, garantida a prévia defesa, aplicar aos licitantes e/ou adjudicatários as seguintes sanções, sem prejuízo das responsabilidades civil e criminal:</w:t>
      </w:r>
    </w:p>
    <w:p w:rsidR="00000000" w:rsidDel="00000000" w:rsidP="00000000" w:rsidRDefault="00000000" w:rsidRPr="00000000" w14:paraId="000001AE">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advertência;</w:t>
      </w:r>
    </w:p>
    <w:p w:rsidR="00000000" w:rsidDel="00000000" w:rsidP="00000000" w:rsidRDefault="00000000" w:rsidRPr="00000000" w14:paraId="000001AF">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multa;</w:t>
      </w:r>
    </w:p>
    <w:p w:rsidR="00000000" w:rsidDel="00000000" w:rsidP="00000000" w:rsidRDefault="00000000" w:rsidRPr="00000000" w14:paraId="000001B0">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impedimento de licitar e contratar e;</w:t>
      </w:r>
    </w:p>
    <w:p w:rsidR="00000000" w:rsidDel="00000000" w:rsidP="00000000" w:rsidRDefault="00000000" w:rsidRPr="00000000" w14:paraId="000001B1">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declaração de inidoneidade para licitar ou contratar, enquanto perdurarem os motivos determinantes da punição ou até que seja promovida sua reabilitação perante a própria autoridade que aplicou a penalidade.</w:t>
      </w:r>
    </w:p>
    <w:p w:rsidR="00000000" w:rsidDel="00000000" w:rsidP="00000000" w:rsidRDefault="00000000" w:rsidRPr="00000000" w14:paraId="000001B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aplicação das sanções serão considerados:</w:t>
      </w:r>
    </w:p>
    <w:p w:rsidR="00000000" w:rsidDel="00000000" w:rsidP="00000000" w:rsidRDefault="00000000" w:rsidRPr="00000000" w14:paraId="000001B3">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natureza e a gravidade da infração cometida;</w:t>
      </w:r>
    </w:p>
    <w:p w:rsidR="00000000" w:rsidDel="00000000" w:rsidP="00000000" w:rsidRDefault="00000000" w:rsidRPr="00000000" w14:paraId="000001B4">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peculiaridades do caso concreto;</w:t>
      </w:r>
    </w:p>
    <w:p w:rsidR="00000000" w:rsidDel="00000000" w:rsidP="00000000" w:rsidRDefault="00000000" w:rsidRPr="00000000" w14:paraId="000001B5">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circunstâncias agravantes ou atenuantes;</w:t>
      </w:r>
    </w:p>
    <w:p w:rsidR="00000000" w:rsidDel="00000000" w:rsidP="00000000" w:rsidRDefault="00000000" w:rsidRPr="00000000" w14:paraId="000001B6">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danos que dela provierem para a Administração Pública;</w:t>
      </w:r>
    </w:p>
    <w:p w:rsidR="00000000" w:rsidDel="00000000" w:rsidP="00000000" w:rsidRDefault="00000000" w:rsidRPr="00000000" w14:paraId="000001B7">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implantação ou o aperfeiçoamento de programa de integridade, conforme normas e orientações dos órgãos de controle.</w:t>
      </w:r>
    </w:p>
    <w:p w:rsidR="00000000" w:rsidDel="00000000" w:rsidP="00000000" w:rsidRDefault="00000000" w:rsidRPr="00000000" w14:paraId="000001B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 multa será recolhida em percentual de 0,5% a 30% incidente sobre o valor do Contrato licitado, recolhida no prazo máximo de </w:t>
      </w:r>
      <w:r w:rsidDel="00000000" w:rsidR="00000000" w:rsidRPr="00000000">
        <w:rPr>
          <w:rFonts w:ascii="Times New Roman" w:cs="Times New Roman" w:eastAsia="Times New Roman" w:hAnsi="Times New Roman"/>
          <w:b w:val="1"/>
          <w:sz w:val="24"/>
          <w:szCs w:val="24"/>
          <w:rtl w:val="0"/>
        </w:rPr>
        <w:t xml:space="preserve">30 (trinta)</w:t>
      </w:r>
      <w:r w:rsidDel="00000000" w:rsidR="00000000" w:rsidRPr="00000000">
        <w:rPr>
          <w:rFonts w:ascii="Times New Roman" w:cs="Times New Roman" w:eastAsia="Times New Roman" w:hAnsi="Times New Roman"/>
          <w:b w:val="1"/>
          <w:color w:val="000000"/>
          <w:sz w:val="24"/>
          <w:szCs w:val="24"/>
          <w:rtl w:val="0"/>
        </w:rPr>
        <w:t xml:space="preserve"> dias úteis, a contar da comunicação oficial.</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74"/>
      </w:r>
      <w:r w:rsidDel="00000000" w:rsidR="00000000" w:rsidRPr="00000000">
        <w:rPr>
          <w:rtl w:val="0"/>
        </w:rPr>
      </w:r>
    </w:p>
    <w:p w:rsidR="00000000" w:rsidDel="00000000" w:rsidP="00000000" w:rsidRDefault="00000000" w:rsidRPr="00000000" w14:paraId="000001B9">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p2csry" w:id="41"/>
      <w:bookmarkEnd w:id="41"/>
      <w:r w:rsidDel="00000000" w:rsidR="00000000" w:rsidRPr="00000000">
        <w:rPr>
          <w:rFonts w:ascii="Times New Roman" w:cs="Times New Roman" w:eastAsia="Times New Roman" w:hAnsi="Times New Roman"/>
          <w:b w:val="1"/>
          <w:color w:val="000000"/>
          <w:sz w:val="24"/>
          <w:szCs w:val="24"/>
          <w:rtl w:val="0"/>
        </w:rPr>
        <w:t xml:space="preserve">Para as infrações previstas nos itens 12.1.1, 12.1.2 e 12.1.3, a multa será de 0,5% a 15% do valor do contrato licitado.</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75"/>
      </w:r>
      <w:r w:rsidDel="00000000" w:rsidR="00000000" w:rsidRPr="00000000">
        <w:rPr>
          <w:rtl w:val="0"/>
        </w:rPr>
      </w:r>
    </w:p>
    <w:p w:rsidR="00000000" w:rsidDel="00000000" w:rsidP="00000000" w:rsidRDefault="00000000" w:rsidRPr="00000000" w14:paraId="000001BA">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Para as infrações previstas nos itens 12.1.4, 12.1.5, 12.1.6, 12.1.7 e 12.1.8, a multa será de 15% a 30% do valor do contrato licitado.</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76"/>
      </w:r>
      <w:r w:rsidDel="00000000" w:rsidR="00000000" w:rsidRPr="00000000">
        <w:rPr>
          <w:rtl w:val="0"/>
        </w:rPr>
      </w:r>
    </w:p>
    <w:p w:rsidR="00000000" w:rsidDel="00000000" w:rsidP="00000000" w:rsidRDefault="00000000" w:rsidRPr="00000000" w14:paraId="000001BB">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sanções de advertência, impedimento de licitar e contratar e declaração de inidoneidade para licitar ou contratar poderão ser aplicadas, cumulativamente ou não, à penalidade de multa.</w:t>
      </w:r>
    </w:p>
    <w:p w:rsidR="00000000" w:rsidDel="00000000" w:rsidP="00000000" w:rsidRDefault="00000000" w:rsidRPr="00000000" w14:paraId="000001BC">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aplicação da sanção de multa será facultada a defesa do interessado no prazo de 15 (quinze) dias úteis, contado da data de sua intimação.</w:t>
      </w:r>
    </w:p>
    <w:p w:rsidR="00000000" w:rsidDel="00000000" w:rsidP="00000000" w:rsidRDefault="00000000" w:rsidRPr="00000000" w14:paraId="000001B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03 (três) anos.</w:t>
      </w:r>
    </w:p>
    <w:p w:rsidR="00000000" w:rsidDel="00000000" w:rsidP="00000000" w:rsidRDefault="00000000" w:rsidRPr="00000000" w14:paraId="000001B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hyperlink r:id="rId57">
        <w:r w:rsidDel="00000000" w:rsidR="00000000" w:rsidRPr="00000000">
          <w:rPr>
            <w:rFonts w:ascii="Times New Roman" w:cs="Times New Roman" w:eastAsia="Times New Roman" w:hAnsi="Times New Roman"/>
            <w:color w:val="000000"/>
            <w:sz w:val="24"/>
            <w:szCs w:val="24"/>
            <w:rtl w:val="0"/>
          </w:rPr>
          <w:t xml:space="preserve">art. 156, §5º, da Lei n.º 14.133/2021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B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58">
        <w:r w:rsidDel="00000000" w:rsidR="00000000" w:rsidRPr="00000000">
          <w:rPr>
            <w:rFonts w:ascii="Times New Roman" w:cs="Times New Roman" w:eastAsia="Times New Roman" w:hAnsi="Times New Roman"/>
            <w:color w:val="000000"/>
            <w:sz w:val="24"/>
            <w:szCs w:val="24"/>
            <w:rtl w:val="0"/>
          </w:rPr>
          <w:t xml:space="preserve">art. 45, §4º da IN SEGES/ME n.º 73, de 2022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C0">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000000" w:rsidDel="00000000" w:rsidP="00000000" w:rsidRDefault="00000000" w:rsidRPr="00000000" w14:paraId="000001C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05 (cinco) dias úteis, encaminhará o recurso com sua motivação à autoridade superior, que deverá proferir sua decisão no prazo máximo de 20 (vinte) dias úteis, contado do recebimento dos autos.</w:t>
      </w:r>
    </w:p>
    <w:p w:rsidR="00000000" w:rsidDel="00000000" w:rsidP="00000000" w:rsidRDefault="00000000" w:rsidRPr="00000000" w14:paraId="000001C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0000" w:rsidDel="00000000" w:rsidP="00000000" w:rsidRDefault="00000000" w:rsidRPr="00000000" w14:paraId="000001C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e o pedido de reconsideração terão efeito suspensivo do ato ou da decisão recorrida até que sobrevenha decisão final da autoridade competente.</w:t>
      </w:r>
    </w:p>
    <w:p w:rsidR="00000000" w:rsidDel="00000000" w:rsidP="00000000" w:rsidRDefault="00000000" w:rsidRPr="00000000" w14:paraId="000001C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aplicação das sanções previstas neste Edital não exclui, em hipótese alguma, a obrigação de reparação integral dos danos causados.</w:t>
      </w:r>
    </w:p>
    <w:p w:rsidR="00000000" w:rsidDel="00000000" w:rsidP="00000000" w:rsidRDefault="00000000" w:rsidRPr="00000000" w14:paraId="000001C5">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C6">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vq8oxepdd3ix" w:id="42"/>
      <w:bookmarkEnd w:id="4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IMPUGNAÇÃO AO EDITAL E DO PEDIDO DE ESCLARECIMENTO</w:t>
      </w:r>
    </w:p>
    <w:p w:rsidR="00000000" w:rsidDel="00000000" w:rsidP="00000000" w:rsidRDefault="00000000" w:rsidRPr="00000000" w14:paraId="000001C7">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8">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Qualquer pessoa é parte legítima para impugnar este Edital por irregularidade na aplicação da </w:t>
      </w:r>
      <w:hyperlink r:id="rId5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devendo protocolar o pedido até 03 (três) dias úteis antes da data da abertura do certame.</w:t>
      </w:r>
    </w:p>
    <w:p w:rsidR="00000000" w:rsidDel="00000000" w:rsidP="00000000" w:rsidRDefault="00000000" w:rsidRPr="00000000" w14:paraId="000001C9">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resposta à impugnação ou ao pedido de esclarecimento será divulgado em sítio eletrônico oficial no prazo de até 03 (três) dias úteis, limitado ao último dia útil anterior à data da abertura do certame.</w:t>
      </w:r>
    </w:p>
    <w:p w:rsidR="00000000" w:rsidDel="00000000" w:rsidP="00000000" w:rsidRDefault="00000000" w:rsidRPr="00000000" w14:paraId="000001C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 impugnação e o pedido de esclarecimento </w:t>
      </w:r>
      <w:r w:rsidDel="00000000" w:rsidR="00000000" w:rsidRPr="00000000">
        <w:rPr>
          <w:rFonts w:ascii="Times New Roman" w:cs="Times New Roman" w:eastAsia="Times New Roman" w:hAnsi="Times New Roman"/>
          <w:b w:val="1"/>
          <w:sz w:val="24"/>
          <w:szCs w:val="24"/>
          <w:rtl w:val="0"/>
        </w:rPr>
        <w:t xml:space="preserve">deverão</w:t>
      </w:r>
      <w:r w:rsidDel="00000000" w:rsidR="00000000" w:rsidRPr="00000000">
        <w:rPr>
          <w:rFonts w:ascii="Times New Roman" w:cs="Times New Roman" w:eastAsia="Times New Roman" w:hAnsi="Times New Roman"/>
          <w:b w:val="1"/>
          <w:color w:val="000000"/>
          <w:sz w:val="24"/>
          <w:szCs w:val="24"/>
          <w:rtl w:val="0"/>
        </w:rPr>
        <w:t xml:space="preserve"> ser realizados </w:t>
      </w:r>
      <w:r w:rsidDel="00000000" w:rsidR="00000000" w:rsidRPr="00000000">
        <w:rPr>
          <w:rFonts w:ascii="Times New Roman" w:cs="Times New Roman" w:eastAsia="Times New Roman" w:hAnsi="Times New Roman"/>
          <w:b w:val="1"/>
          <w:sz w:val="24"/>
          <w:szCs w:val="24"/>
          <w:u w:val="single"/>
          <w:rtl w:val="0"/>
        </w:rPr>
        <w:t xml:space="preserve">exclusivamente</w:t>
      </w:r>
      <w:r w:rsidDel="00000000" w:rsidR="00000000" w:rsidRPr="00000000">
        <w:rPr>
          <w:rFonts w:ascii="Times New Roman" w:cs="Times New Roman" w:eastAsia="Times New Roman" w:hAnsi="Times New Roman"/>
          <w:b w:val="1"/>
          <w:sz w:val="24"/>
          <w:szCs w:val="24"/>
          <w:rtl w:val="0"/>
        </w:rPr>
        <w:t xml:space="preserve"> pelo e-mail </w:t>
      </w:r>
      <w:hyperlink r:id="rId60">
        <w:r w:rsidDel="00000000" w:rsidR="00000000" w:rsidRPr="00000000">
          <w:rPr>
            <w:rFonts w:ascii="Times New Roman" w:cs="Times New Roman" w:eastAsia="Times New Roman" w:hAnsi="Times New Roman"/>
            <w:b w:val="1"/>
            <w:i w:val="1"/>
            <w:color w:val="1155cc"/>
            <w:sz w:val="24"/>
            <w:szCs w:val="24"/>
            <w:u w:val="single"/>
            <w:rtl w:val="0"/>
          </w:rPr>
          <w:t xml:space="preserve">licitacoes@sof.ufpb.br</w:t>
        </w:r>
      </w:hyperlink>
      <w:r w:rsidDel="00000000" w:rsidR="00000000" w:rsidRPr="00000000">
        <w:rPr>
          <w:rFonts w:ascii="Times New Roman" w:cs="Times New Roman" w:eastAsia="Times New Roman" w:hAnsi="Times New Roman"/>
          <w:b w:val="1"/>
          <w:i w:val="1"/>
          <w:sz w:val="24"/>
          <w:szCs w:val="24"/>
          <w:rtl w:val="0"/>
        </w:rPr>
        <w:t xml:space="preserve">.</w:t>
      </w:r>
      <w:r w:rsidDel="00000000" w:rsidR="00000000" w:rsidRPr="00000000">
        <w:rPr>
          <w:rFonts w:ascii="Times New Roman" w:cs="Times New Roman" w:eastAsia="Times New Roman" w:hAnsi="Times New Roman"/>
          <w:b w:val="1"/>
          <w:sz w:val="24"/>
          <w:szCs w:val="24"/>
          <w:vertAlign w:val="superscript"/>
        </w:rPr>
        <w:footnoteReference w:customMarkFollows="0" w:id="77"/>
      </w:r>
      <w:r w:rsidDel="00000000" w:rsidR="00000000" w:rsidRPr="00000000">
        <w:rPr>
          <w:rtl w:val="0"/>
        </w:rPr>
      </w:r>
    </w:p>
    <w:p w:rsidR="00000000" w:rsidDel="00000000" w:rsidP="00000000" w:rsidRDefault="00000000" w:rsidRPr="00000000" w14:paraId="000001CB">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impugnações e pedidos de esclarecimentos não suspendem os prazos previstos no certame.</w:t>
      </w:r>
    </w:p>
    <w:p w:rsidR="00000000" w:rsidDel="00000000" w:rsidP="00000000" w:rsidRDefault="00000000" w:rsidRPr="00000000" w14:paraId="000001CC">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 concessão de efeito suspensivo à impugnação é medida excepcional e, caso ocorra, será motivada pelo agente de contratação nos autos do processo de licitação. Nessa situação o aviso de suspensão será realizado mediante campo próprio do sistema eletrônico oficial utilizado no certame, bem como disponibilizado na  página </w:t>
      </w:r>
      <w:hyperlink r:id="rId61">
        <w:r w:rsidDel="00000000" w:rsidR="00000000" w:rsidRPr="00000000">
          <w:rPr>
            <w:rFonts w:ascii="Times New Roman" w:cs="Times New Roman" w:eastAsia="Times New Roman" w:hAnsi="Times New Roman"/>
            <w:b w:val="1"/>
            <w:i w:val="1"/>
            <w:smallCaps w:val="0"/>
            <w:strike w:val="0"/>
            <w:color w:val="1155cc"/>
            <w:sz w:val="24"/>
            <w:szCs w:val="24"/>
            <w:u w:val="single"/>
            <w:shd w:fill="auto" w:val="clear"/>
            <w:vertAlign w:val="baseline"/>
            <w:rtl w:val="0"/>
          </w:rPr>
          <w:t xml:space="preserve">https://www.ufpb.br/sof/contents/menu/servicos/CPL</w:t>
        </w:r>
      </w:hyperlink>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superscript"/>
        </w:rPr>
        <w:footnoteReference w:customMarkFollows="0" w:id="78"/>
      </w:r>
      <w:r w:rsidDel="00000000" w:rsidR="00000000" w:rsidRPr="00000000">
        <w:rPr>
          <w:rtl w:val="0"/>
        </w:rPr>
      </w:r>
    </w:p>
    <w:p w:rsidR="00000000" w:rsidDel="00000000" w:rsidP="00000000" w:rsidRDefault="00000000" w:rsidRPr="00000000" w14:paraId="000001C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Acolhida a impugnação, será definida e publicada nova data para a realização do certame.</w:t>
      </w:r>
    </w:p>
    <w:p w:rsidR="00000000" w:rsidDel="00000000" w:rsidP="00000000" w:rsidRDefault="00000000" w:rsidRPr="00000000" w14:paraId="000001CE">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F">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7d5suypls3vr" w:id="43"/>
      <w:bookmarkEnd w:id="43"/>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DAS DISPOSIÇÕES GERAIS</w:t>
      </w:r>
    </w:p>
    <w:p w:rsidR="00000000" w:rsidDel="00000000" w:rsidP="00000000" w:rsidRDefault="00000000" w:rsidRPr="00000000" w14:paraId="000001D0">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1">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 divulgada ata da sessão pública no sistema eletrônico.</w:t>
      </w:r>
    </w:p>
    <w:p w:rsidR="00000000" w:rsidDel="00000000" w:rsidP="00000000" w:rsidRDefault="00000000" w:rsidRPr="00000000" w14:paraId="000001D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000000" w:rsidDel="00000000" w:rsidP="00000000" w:rsidRDefault="00000000" w:rsidRPr="00000000" w14:paraId="000001D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Todas as referências de tempo no Edital, no aviso e durante a sessão pública observarão o horário de Brasília – DF.</w:t>
      </w:r>
    </w:p>
    <w:p w:rsidR="00000000" w:rsidDel="00000000" w:rsidP="00000000" w:rsidRDefault="00000000" w:rsidRPr="00000000" w14:paraId="000001D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homologação do resultado desta licitação não implicará direito à contratação.</w:t>
      </w:r>
    </w:p>
    <w:p w:rsidR="00000000" w:rsidDel="00000000" w:rsidP="00000000" w:rsidRDefault="00000000" w:rsidRPr="00000000" w14:paraId="000001D5">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w:t>
      </w:r>
    </w:p>
    <w:p w:rsidR="00000000" w:rsidDel="00000000" w:rsidP="00000000" w:rsidRDefault="00000000" w:rsidRPr="00000000" w14:paraId="000001D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p>
    <w:p w:rsidR="00000000" w:rsidDel="00000000" w:rsidP="00000000" w:rsidRDefault="00000000" w:rsidRPr="00000000" w14:paraId="000001D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contagem dos prazos estabelecidos neste Edital e seus anexos, excluir-se-á o dia do início e incluir-se-á o do vencimento. Só se iniciam e vencem os prazos em dias de expediente na Administração.</w:t>
      </w:r>
    </w:p>
    <w:p w:rsidR="00000000" w:rsidDel="00000000" w:rsidP="00000000" w:rsidRDefault="00000000" w:rsidRPr="00000000" w14:paraId="000001D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1D9">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caso de divergência entre disposições deste Edital e de seus anexos ou demais peças que compõem o processo, prevalecerá as deste Edital.</w:t>
      </w:r>
    </w:p>
    <w:p w:rsidR="00000000" w:rsidDel="00000000" w:rsidP="00000000" w:rsidRDefault="00000000" w:rsidRPr="00000000" w14:paraId="000001DA">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14.9.1</w:t>
        <w:tab/>
      </w:r>
      <w:r w:rsidDel="00000000" w:rsidR="00000000" w:rsidRPr="00000000">
        <w:rPr>
          <w:rFonts w:ascii="Times New Roman" w:cs="Times New Roman" w:eastAsia="Times New Roman" w:hAnsi="Times New Roman"/>
          <w:b w:val="1"/>
          <w:color w:val="000000"/>
          <w:sz w:val="24"/>
          <w:szCs w:val="24"/>
          <w:rtl w:val="0"/>
        </w:rPr>
        <w:t xml:space="preserve">Em caso de divergência entre as propostas </w:t>
      </w:r>
      <w:r w:rsidDel="00000000" w:rsidR="00000000" w:rsidRPr="00000000">
        <w:rPr>
          <w:rFonts w:ascii="Times New Roman" w:cs="Times New Roman" w:eastAsia="Times New Roman" w:hAnsi="Times New Roman"/>
          <w:b w:val="1"/>
          <w:sz w:val="24"/>
          <w:szCs w:val="24"/>
          <w:rtl w:val="0"/>
        </w:rPr>
        <w:t xml:space="preserve">anexadas </w:t>
      </w:r>
      <w:r w:rsidDel="00000000" w:rsidR="00000000" w:rsidRPr="00000000">
        <w:rPr>
          <w:rFonts w:ascii="Times New Roman" w:cs="Times New Roman" w:eastAsia="Times New Roman" w:hAnsi="Times New Roman"/>
          <w:b w:val="1"/>
          <w:color w:val="000000"/>
          <w:sz w:val="24"/>
          <w:szCs w:val="24"/>
          <w:rtl w:val="0"/>
        </w:rPr>
        <w:t xml:space="preserve">e os lances, prevalecerão os últimos, ressalvad</w:t>
      </w:r>
      <w:r w:rsidDel="00000000" w:rsidR="00000000" w:rsidRPr="00000000">
        <w:rPr>
          <w:rFonts w:ascii="Times New Roman" w:cs="Times New Roman" w:eastAsia="Times New Roman" w:hAnsi="Times New Roman"/>
          <w:b w:val="1"/>
          <w:sz w:val="24"/>
          <w:szCs w:val="24"/>
          <w:rtl w:val="0"/>
        </w:rPr>
        <w:t xml:space="preserve">a a alteração de proposta eventualmente realizada após negociação conduzida pelo pregoeiro</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79"/>
      </w:r>
      <w:r w:rsidDel="00000000" w:rsidR="00000000" w:rsidRPr="00000000">
        <w:rPr>
          <w:rFonts w:ascii="Times New Roman" w:cs="Times New Roman" w:eastAsia="Times New Roman" w:hAnsi="Times New Roman"/>
          <w:b w:val="1"/>
          <w:color w:val="000000"/>
          <w:sz w:val="24"/>
          <w:szCs w:val="24"/>
          <w:rtl w:val="0"/>
        </w:rPr>
        <w:t xml:space="preserve">.</w:t>
      </w:r>
    </w:p>
    <w:p w:rsidR="00000000" w:rsidDel="00000000" w:rsidP="00000000" w:rsidRDefault="00000000" w:rsidRPr="00000000" w14:paraId="000001DB">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Edital e seus anexos estão disponíveis, na íntegra, no Portal Nacional de Contratações Públicas (PNCP) e no endereço eletrônico:</w:t>
      </w:r>
      <w:r w:rsidDel="00000000" w:rsidR="00000000" w:rsidRPr="00000000">
        <w:rPr>
          <w:rFonts w:ascii="Times New Roman" w:cs="Times New Roman" w:eastAsia="Times New Roman" w:hAnsi="Times New Roman"/>
          <w:b w:val="1"/>
          <w:color w:val="000000"/>
          <w:sz w:val="24"/>
          <w:szCs w:val="24"/>
          <w:rtl w:val="0"/>
        </w:rPr>
        <w:t xml:space="preserve"> </w:t>
      </w:r>
      <w:hyperlink r:id="rId62">
        <w:r w:rsidDel="00000000" w:rsidR="00000000" w:rsidRPr="00000000">
          <w:rPr>
            <w:rFonts w:ascii="Times New Roman" w:cs="Times New Roman" w:eastAsia="Times New Roman" w:hAnsi="Times New Roman"/>
            <w:b w:val="1"/>
            <w:i w:val="1"/>
            <w:color w:val="1155cc"/>
            <w:sz w:val="24"/>
            <w:szCs w:val="24"/>
            <w:u w:val="single"/>
            <w:rtl w:val="0"/>
          </w:rPr>
          <w:t xml:space="preserve">https://www.ufpb.br/sof/contents/menu/servicos/CPL</w:t>
        </w:r>
      </w:hyperlink>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1DC">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6fk2p2ucuvdv" w:id="44"/>
      <w:bookmarkEnd w:id="44"/>
      <w:r w:rsidDel="00000000" w:rsidR="00000000" w:rsidRPr="00000000">
        <w:rPr>
          <w:rFonts w:ascii="Times New Roman" w:cs="Times New Roman" w:eastAsia="Times New Roman" w:hAnsi="Times New Roman"/>
          <w:color w:val="000000"/>
          <w:sz w:val="24"/>
          <w:szCs w:val="24"/>
          <w:rtl w:val="0"/>
        </w:rPr>
        <w:t xml:space="preserve">Integram este Edital, para todos os fins e efeitos, os seguintes </w:t>
      </w:r>
      <w:r w:rsidDel="00000000" w:rsidR="00000000" w:rsidRPr="00000000">
        <w:rPr>
          <w:rFonts w:ascii="Times New Roman" w:cs="Times New Roman" w:eastAsia="Times New Roman" w:hAnsi="Times New Roman"/>
          <w:b w:val="1"/>
          <w:color w:val="000000"/>
          <w:sz w:val="24"/>
          <w:szCs w:val="24"/>
          <w:u w:val="single"/>
          <w:rtl w:val="0"/>
        </w:rPr>
        <w:t xml:space="preserve">anexos:</w:t>
      </w:r>
      <w:r w:rsidDel="00000000" w:rsidR="00000000" w:rsidRPr="00000000">
        <w:rPr>
          <w:rtl w:val="0"/>
        </w:rPr>
      </w:r>
    </w:p>
    <w:p w:rsidR="00000000" w:rsidDel="00000000" w:rsidP="00000000" w:rsidRDefault="00000000" w:rsidRPr="00000000" w14:paraId="000001DD">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yellow"/>
        </w:rPr>
      </w:pPr>
      <w:r w:rsidDel="00000000" w:rsidR="00000000" w:rsidRPr="00000000">
        <w:rPr>
          <w:rtl w:val="0"/>
        </w:rPr>
      </w:r>
    </w:p>
    <w:p w:rsidR="00000000" w:rsidDel="00000000" w:rsidP="00000000" w:rsidRDefault="00000000" w:rsidRPr="00000000" w14:paraId="000001DE">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ind w:left="720" w:hanging="720"/>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14.11.1</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01</w:t>
      </w:r>
      <w:r w:rsidDel="00000000" w:rsidR="00000000" w:rsidRPr="00000000">
        <w:rPr>
          <w:rFonts w:ascii="Times New Roman" w:cs="Times New Roman" w:eastAsia="Times New Roman" w:hAnsi="Times New Roman"/>
          <w:b w:val="1"/>
          <w:color w:val="000000"/>
          <w:sz w:val="24"/>
          <w:szCs w:val="24"/>
          <w:highlight w:val="white"/>
          <w:rtl w:val="0"/>
        </w:rPr>
        <w:tab/>
        <w:t xml:space="preserve">Estudo Técnico Preliminar (ETP);</w:t>
      </w:r>
    </w:p>
    <w:p w:rsidR="00000000" w:rsidDel="00000000" w:rsidP="00000000" w:rsidRDefault="00000000" w:rsidRPr="00000000" w14:paraId="000001DF">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ind w:left="720" w:hanging="720"/>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E0">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ind w:left="720" w:hanging="720"/>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14.11.2</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02</w:t>
      </w:r>
      <w:r w:rsidDel="00000000" w:rsidR="00000000" w:rsidRPr="00000000">
        <w:rPr>
          <w:rFonts w:ascii="Times New Roman" w:cs="Times New Roman" w:eastAsia="Times New Roman" w:hAnsi="Times New Roman"/>
          <w:b w:val="1"/>
          <w:color w:val="000000"/>
          <w:sz w:val="24"/>
          <w:szCs w:val="24"/>
          <w:highlight w:val="white"/>
          <w:rtl w:val="0"/>
        </w:rPr>
        <w:tab/>
        <w:t xml:space="preserve">Matriz de Gerenciamento de Riscos;</w:t>
      </w:r>
    </w:p>
    <w:p w:rsidR="00000000" w:rsidDel="00000000" w:rsidP="00000000" w:rsidRDefault="00000000" w:rsidRPr="00000000" w14:paraId="000001E1">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ind w:left="720" w:hanging="720"/>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E2">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highlight w:val="white"/>
          <w:rtl w:val="0"/>
        </w:rPr>
        <w:t xml:space="preserve">14.11.3</w:t>
        <w:tab/>
        <w:t xml:space="preserve">ANEXO 03</w:t>
        <w:tab/>
      </w:r>
      <w:r w:rsidDel="00000000" w:rsidR="00000000" w:rsidRPr="00000000">
        <w:rPr>
          <w:rFonts w:ascii="Times New Roman" w:cs="Times New Roman" w:eastAsia="Times New Roman" w:hAnsi="Times New Roman"/>
          <w:b w:val="1"/>
          <w:color w:val="000000"/>
          <w:sz w:val="24"/>
          <w:szCs w:val="24"/>
          <w:rtl w:val="0"/>
        </w:rPr>
        <w:t xml:space="preserve">Termo de Referência;</w:t>
      </w:r>
    </w:p>
    <w:p w:rsidR="00000000" w:rsidDel="00000000" w:rsidP="00000000" w:rsidRDefault="00000000" w:rsidRPr="00000000" w14:paraId="000001E3">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4">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14.11.4</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04</w:t>
      </w:r>
      <w:r w:rsidDel="00000000" w:rsidR="00000000" w:rsidRPr="00000000">
        <w:rPr>
          <w:rFonts w:ascii="Times New Roman" w:cs="Times New Roman" w:eastAsia="Times New Roman" w:hAnsi="Times New Roman"/>
          <w:b w:val="1"/>
          <w:color w:val="000000"/>
          <w:sz w:val="24"/>
          <w:szCs w:val="24"/>
          <w:highlight w:val="white"/>
          <w:rtl w:val="0"/>
        </w:rPr>
        <w:tab/>
      </w:r>
      <w:r w:rsidDel="00000000" w:rsidR="00000000" w:rsidRPr="00000000">
        <w:rPr>
          <w:rFonts w:ascii="Times New Roman" w:cs="Times New Roman" w:eastAsia="Times New Roman" w:hAnsi="Times New Roman"/>
          <w:b w:val="1"/>
          <w:sz w:val="24"/>
          <w:szCs w:val="24"/>
          <w:highlight w:val="white"/>
          <w:rtl w:val="0"/>
        </w:rPr>
        <w:t xml:space="preserve">Declaração de Compromisso com a Sustentabilidade e às Normas de Proteção ao Meio Ambiente</w:t>
      </w:r>
      <w:r w:rsidDel="00000000" w:rsidR="00000000" w:rsidRPr="00000000">
        <w:rPr>
          <w:rFonts w:ascii="Times New Roman" w:cs="Times New Roman" w:eastAsia="Times New Roman" w:hAnsi="Times New Roman"/>
          <w:b w:val="1"/>
          <w:color w:val="000000"/>
          <w:sz w:val="24"/>
          <w:szCs w:val="24"/>
          <w:highlight w:val="white"/>
          <w:rtl w:val="0"/>
        </w:rPr>
        <w:t xml:space="preserve">;</w:t>
      </w:r>
    </w:p>
    <w:p w:rsidR="00000000" w:rsidDel="00000000" w:rsidP="00000000" w:rsidRDefault="00000000" w:rsidRPr="00000000" w14:paraId="000001E5">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E6">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14.11.5</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05</w:t>
      </w:r>
      <w:r w:rsidDel="00000000" w:rsidR="00000000" w:rsidRPr="00000000">
        <w:rPr>
          <w:rFonts w:ascii="Times New Roman" w:cs="Times New Roman" w:eastAsia="Times New Roman" w:hAnsi="Times New Roman"/>
          <w:b w:val="1"/>
          <w:color w:val="000000"/>
          <w:sz w:val="24"/>
          <w:szCs w:val="24"/>
          <w:highlight w:val="white"/>
          <w:rtl w:val="0"/>
        </w:rPr>
        <w:tab/>
        <w:t xml:space="preserve">Declaração de Vedação ao Nepotismo;</w:t>
      </w:r>
    </w:p>
    <w:p w:rsidR="00000000" w:rsidDel="00000000" w:rsidP="00000000" w:rsidRDefault="00000000" w:rsidRPr="00000000" w14:paraId="000001E7">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E8">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14.11.6</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06-A</w:t>
      </w:r>
      <w:r w:rsidDel="00000000" w:rsidR="00000000" w:rsidRPr="00000000">
        <w:rPr>
          <w:rFonts w:ascii="Times New Roman" w:cs="Times New Roman" w:eastAsia="Times New Roman" w:hAnsi="Times New Roman"/>
          <w:b w:val="1"/>
          <w:color w:val="000000"/>
          <w:sz w:val="24"/>
          <w:szCs w:val="24"/>
          <w:highlight w:val="white"/>
          <w:rtl w:val="0"/>
        </w:rPr>
        <w:tab/>
        <w:t xml:space="preserve">Atestado de Vistoria;</w:t>
      </w:r>
    </w:p>
    <w:p w:rsidR="00000000" w:rsidDel="00000000" w:rsidP="00000000" w:rsidRDefault="00000000" w:rsidRPr="00000000" w14:paraId="000001E9">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EA">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14.11.7</w:t>
        <w:tab/>
        <w:t xml:space="preserve">ANEXO 06-B</w:t>
        <w:tab/>
        <w:t xml:space="preserve">Declaração de Conhecimento das Condições Locais e Dificuldades da Entrega/Execução de Bem(ns)/Serviço(s)/Obra(s);</w:t>
      </w:r>
    </w:p>
    <w:p w:rsidR="00000000" w:rsidDel="00000000" w:rsidP="00000000" w:rsidRDefault="00000000" w:rsidRPr="00000000" w14:paraId="000001EB">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EC">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14.11.8</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07</w:t>
        <w:tab/>
        <w:t xml:space="preserve">Minuta de Termo de Contrato;</w:t>
      </w:r>
    </w:p>
    <w:p w:rsidR="00000000" w:rsidDel="00000000" w:rsidP="00000000" w:rsidRDefault="00000000" w:rsidRPr="00000000" w14:paraId="000001ED">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EE">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14.11.9</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08</w:t>
      </w:r>
      <w:r w:rsidDel="00000000" w:rsidR="00000000" w:rsidRPr="00000000">
        <w:rPr>
          <w:rFonts w:ascii="Times New Roman" w:cs="Times New Roman" w:eastAsia="Times New Roman" w:hAnsi="Times New Roman"/>
          <w:b w:val="1"/>
          <w:color w:val="000000"/>
          <w:sz w:val="24"/>
          <w:szCs w:val="24"/>
          <w:highlight w:val="white"/>
          <w:rtl w:val="0"/>
        </w:rPr>
        <w:tab/>
      </w:r>
      <w:r w:rsidDel="00000000" w:rsidR="00000000" w:rsidRPr="00000000">
        <w:rPr>
          <w:rFonts w:ascii="Times New Roman" w:cs="Times New Roman" w:eastAsia="Times New Roman" w:hAnsi="Times New Roman"/>
          <w:b w:val="1"/>
          <w:sz w:val="24"/>
          <w:szCs w:val="24"/>
          <w:highlight w:val="white"/>
          <w:rtl w:val="0"/>
        </w:rPr>
        <w:t xml:space="preserve">Modelo de Carta-Proposta; e</w:t>
      </w:r>
    </w:p>
    <w:p w:rsidR="00000000" w:rsidDel="00000000" w:rsidP="00000000" w:rsidRDefault="00000000" w:rsidRPr="00000000" w14:paraId="000001EF">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F0">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14.11.10</w:t>
        <w:tab/>
        <w:t xml:space="preserve">ANEXO 09</w:t>
        <w:tab/>
        <w:t xml:space="preserve">Minuta da Ata de Registro de Preços.</w:t>
      </w:r>
      <w:r w:rsidDel="00000000" w:rsidR="00000000" w:rsidRPr="00000000">
        <w:rPr>
          <w:rtl w:val="0"/>
        </w:rPr>
      </w:r>
    </w:p>
    <w:p w:rsidR="00000000" w:rsidDel="00000000" w:rsidP="00000000" w:rsidRDefault="00000000" w:rsidRPr="00000000" w14:paraId="000001F1">
      <w:pPr>
        <w:tabs>
          <w:tab w:val="left" w:leader="none" w:pos="1418"/>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2">
      <w:pPr>
        <w:tabs>
          <w:tab w:val="left" w:leader="none" w:pos="1418"/>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3">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João Pessoa – PB, 24 de novembro de 2023.</w:t>
      </w:r>
    </w:p>
    <w:p w:rsidR="00000000" w:rsidDel="00000000" w:rsidP="00000000" w:rsidRDefault="00000000" w:rsidRPr="00000000" w14:paraId="000001F4">
      <w:pPr>
        <w:tabs>
          <w:tab w:val="left" w:leader="none" w:pos="1418"/>
        </w:tabs>
        <w:spacing w:line="360" w:lineRule="auto"/>
        <w:ind w:right="-15"/>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5">
      <w:pPr>
        <w:tabs>
          <w:tab w:val="left" w:leader="none" w:pos="1418"/>
        </w:tabs>
        <w:spacing w:line="360" w:lineRule="auto"/>
        <w:ind w:right="-15"/>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6">
      <w:pPr>
        <w:tabs>
          <w:tab w:val="left" w:leader="none" w:pos="1418"/>
        </w:tabs>
        <w:spacing w:line="360" w:lineRule="auto"/>
        <w:ind w:right="-15"/>
        <w:jc w:val="center"/>
        <w:rPr>
          <w:rFonts w:ascii="Times New Roman" w:cs="Times New Roman" w:eastAsia="Times New Roman" w:hAnsi="Times New Roman"/>
          <w:sz w:val="24"/>
          <w:szCs w:val="24"/>
        </w:rPr>
        <w:sectPr>
          <w:headerReference r:id="rId63" w:type="default"/>
          <w:headerReference r:id="rId64" w:type="first"/>
          <w:type w:val="nextPage"/>
          <w:pgSz w:h="16838" w:w="11906" w:orient="portrait"/>
          <w:pgMar w:bottom="1702" w:top="1418" w:left="1700" w:right="1274" w:header="709" w:footer="832"/>
          <w:titlePg w:val="1"/>
        </w:sectPr>
      </w:pPr>
      <w:r w:rsidDel="00000000" w:rsidR="00000000" w:rsidRPr="00000000">
        <w:rPr>
          <w:rtl w:val="0"/>
        </w:rPr>
      </w:r>
    </w:p>
    <w:p w:rsidR="00000000" w:rsidDel="00000000" w:rsidP="00000000" w:rsidRDefault="00000000" w:rsidRPr="00000000" w14:paraId="000001F7">
      <w:pPr>
        <w:tabs>
          <w:tab w:val="left" w:leader="none" w:pos="1418"/>
        </w:tabs>
        <w:jc w:val="center"/>
        <w:rPr>
          <w:rFonts w:ascii="Times New Roman" w:cs="Times New Roman" w:eastAsia="Times New Roman" w:hAnsi="Times New Roman"/>
          <w:b w:val="1"/>
          <w:sz w:val="24"/>
          <w:szCs w:val="24"/>
        </w:rPr>
      </w:pPr>
      <w:bookmarkStart w:colFirst="0" w:colLast="0" w:name="_heading=h.23ckvvd" w:id="45"/>
      <w:bookmarkEnd w:id="45"/>
      <w:r w:rsidDel="00000000" w:rsidR="00000000" w:rsidRPr="00000000">
        <w:rPr>
          <w:rFonts w:ascii="Times New Roman" w:cs="Times New Roman" w:eastAsia="Times New Roman" w:hAnsi="Times New Roman"/>
          <w:b w:val="1"/>
          <w:sz w:val="24"/>
          <w:szCs w:val="24"/>
          <w:rtl w:val="0"/>
        </w:rPr>
        <w:t xml:space="preserve">NICOLLE SALES DA COSTA</w:t>
      </w:r>
    </w:p>
    <w:p w:rsidR="00000000" w:rsidDel="00000000" w:rsidP="00000000" w:rsidRDefault="00000000" w:rsidRPr="00000000" w14:paraId="000001F8">
      <w:pPr>
        <w:tabs>
          <w:tab w:val="left" w:leader="none" w:pos="1418"/>
        </w:tabs>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Superintendente de Orçamento e Finanças</w:t>
      </w:r>
    </w:p>
    <w:p w:rsidR="00000000" w:rsidDel="00000000" w:rsidP="00000000" w:rsidRDefault="00000000" w:rsidRPr="00000000" w14:paraId="000001F9">
      <w:pPr>
        <w:tabs>
          <w:tab w:val="left" w:leader="none" w:pos="1418"/>
        </w:tabs>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 SIAPE nº 2386238</w:t>
      </w:r>
    </w:p>
    <w:p w:rsidR="00000000" w:rsidDel="00000000" w:rsidP="00000000" w:rsidRDefault="00000000" w:rsidRPr="00000000" w14:paraId="000001FA">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FB">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VALDINEY VELOSO GOUVEIA</w:t>
      </w:r>
    </w:p>
    <w:p w:rsidR="00000000" w:rsidDel="00000000" w:rsidP="00000000" w:rsidRDefault="00000000" w:rsidRPr="00000000" w14:paraId="000001FC">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Reitor da Universidade Federal da Paraíba</w:t>
      </w:r>
    </w:p>
    <w:p w:rsidR="00000000" w:rsidDel="00000000" w:rsidP="00000000" w:rsidRDefault="00000000" w:rsidRPr="00000000" w14:paraId="000001FD">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sz w:val="24"/>
          <w:szCs w:val="24"/>
        </w:rPr>
        <w:sectPr>
          <w:type w:val="continuous"/>
          <w:pgSz w:h="16838" w:w="11906" w:orient="portrait"/>
          <w:pgMar w:bottom="1702" w:top="1418" w:left="1700" w:right="1274" w:header="709" w:footer="832"/>
          <w:cols w:equalWidth="0" w:num="2">
            <w:col w:space="720" w:w="4106"/>
            <w:col w:space="0" w:w="4106"/>
          </w:cols>
        </w:sectPr>
      </w:pPr>
      <w:r w:rsidDel="00000000" w:rsidR="00000000" w:rsidRPr="00000000">
        <w:rPr>
          <w:rFonts w:ascii="Times New Roman" w:cs="Times New Roman" w:eastAsia="Times New Roman" w:hAnsi="Times New Roman"/>
          <w:b w:val="1"/>
          <w:sz w:val="24"/>
          <w:szCs w:val="24"/>
          <w:rtl w:val="0"/>
        </w:rPr>
        <w:t xml:space="preserve">Mat. SIAPE nº 6338234</w:t>
      </w:r>
    </w:p>
    <w:p w:rsidR="00000000" w:rsidDel="00000000" w:rsidP="00000000" w:rsidRDefault="00000000" w:rsidRPr="00000000" w14:paraId="000001FE">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sectPr>
      <w:type w:val="continuous"/>
      <w:pgSz w:h="16838" w:w="11906" w:orient="portrait"/>
      <w:pgMar w:bottom="1702" w:top="1418" w:left="1700" w:right="1274" w:header="709" w:footer="83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5">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6">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Câmara Nacional de Modelos de Licitações e Contratos da Consultoria-Geral da União.</w:t>
    </w:r>
  </w:p>
  <w:p w:rsidR="00000000" w:rsidDel="00000000" w:rsidP="00000000" w:rsidRDefault="00000000" w:rsidRPr="00000000" w14:paraId="00000297">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Atualização: maio/2023.</w:t>
    </w:r>
  </w:p>
  <w:p w:rsidR="00000000" w:rsidDel="00000000" w:rsidP="00000000" w:rsidRDefault="00000000" w:rsidRPr="00000000" w14:paraId="00000298">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Edital modelo para Pregão Eletrônico – Lei nº 14.133, de 2021.</w:t>
    </w:r>
  </w:p>
  <w:p w:rsidR="00000000" w:rsidDel="00000000" w:rsidP="00000000" w:rsidRDefault="00000000" w:rsidRPr="00000000" w14:paraId="00000299">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Aprovado pela Secretaria de Gestão e Inovação.</w:t>
    </w:r>
  </w:p>
  <w:p w:rsidR="00000000" w:rsidDel="00000000" w:rsidP="00000000" w:rsidRDefault="00000000" w:rsidRPr="00000000" w14:paraId="0000029A">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Identidade visual pela Secretaria de Gestão e Inovação.</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B">
    <w:pPr>
      <w:pBdr>
        <w:top w:color="000000" w:space="1" w:sz="4" w:val="singl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Câmara Nacional de Modelos de Licitações e Contratos da Consultoria-Geral da União.</w:t>
    </w:r>
  </w:p>
  <w:p w:rsidR="00000000" w:rsidDel="00000000" w:rsidP="00000000" w:rsidRDefault="00000000" w:rsidRPr="00000000" w14:paraId="0000029C">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Atualização: maio/2023.</w:t>
    </w:r>
  </w:p>
  <w:p w:rsidR="00000000" w:rsidDel="00000000" w:rsidP="00000000" w:rsidRDefault="00000000" w:rsidRPr="00000000" w14:paraId="0000029D">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Edital modelo para Pregão Eletrônico – Lei nº 14.133, de 2021.</w:t>
    </w:r>
  </w:p>
  <w:p w:rsidR="00000000" w:rsidDel="00000000" w:rsidP="00000000" w:rsidRDefault="00000000" w:rsidRPr="00000000" w14:paraId="0000029E">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Aprovado pela Secretaria de Gestão e Inovação.</w:t>
    </w:r>
  </w:p>
  <w:p w:rsidR="00000000" w:rsidDel="00000000" w:rsidP="00000000" w:rsidRDefault="00000000" w:rsidRPr="00000000" w14:paraId="0000029F">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Identidade visual pela Secretaria de Gestão e Inovação.</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FF">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Nota explicativa. Justificativa: o quantitativo e os valores do objeto desta licitação encontram-se no item 1.1 do Termo de Referência (Anexo 03 deste Edital).</w:t>
      </w:r>
    </w:p>
    <w:p w:rsidR="00000000" w:rsidDel="00000000" w:rsidP="00000000" w:rsidRDefault="00000000" w:rsidRPr="00000000" w14:paraId="00000200">
      <w:pPr>
        <w:jc w:val="both"/>
        <w:rPr>
          <w:rFonts w:ascii="Times New Roman" w:cs="Times New Roman" w:eastAsia="Times New Roman" w:hAnsi="Times New Roman"/>
          <w:b w:val="1"/>
        </w:rPr>
      </w:pPr>
      <w:r w:rsidDel="00000000" w:rsidR="00000000" w:rsidRPr="00000000">
        <w:rPr>
          <w:rtl w:val="0"/>
        </w:rPr>
      </w:r>
    </w:p>
  </w:footnote>
  <w:footnote w:id="1">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é formada por 07 (sete) itens.</w:t>
      </w:r>
    </w:p>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2">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não é dividida por grupos.</w:t>
      </w:r>
    </w:p>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não é formada por um grupo único.</w:t>
      </w:r>
    </w:p>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4">
    <w:p w:rsidR="00000000" w:rsidDel="00000000" w:rsidP="00000000" w:rsidRDefault="00000000" w:rsidRPr="00000000" w14:paraId="00000207">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vertAlign w:val="superscript"/>
          <w:rtl w:val="0"/>
        </w:rPr>
        <w:t xml:space="preserve"> </w:t>
      </w:r>
      <w:r w:rsidDel="00000000" w:rsidR="00000000" w:rsidRPr="00000000">
        <w:rPr>
          <w:rFonts w:ascii="Times New Roman" w:cs="Times New Roman" w:eastAsia="Times New Roman" w:hAnsi="Times New Roman"/>
          <w:b w:val="1"/>
          <w:rtl w:val="0"/>
        </w:rPr>
        <w:t xml:space="preserve">Item suprimido. Justificativa: conforme Termo de Referência, a presente licitação não fez previsão de itens com participação exclusiva ME/EPP.</w:t>
      </w:r>
      <w:r w:rsidDel="00000000" w:rsidR="00000000" w:rsidRPr="00000000">
        <w:rPr>
          <w:rtl w:val="0"/>
        </w:rPr>
      </w:r>
    </w:p>
    <w:p w:rsidR="00000000" w:rsidDel="00000000" w:rsidP="00000000" w:rsidRDefault="00000000" w:rsidRPr="00000000" w14:paraId="00000208">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6">
    <w:p w:rsidR="00000000" w:rsidDel="00000000" w:rsidP="00000000" w:rsidRDefault="00000000" w:rsidRPr="00000000" w14:paraId="00000209">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Redação ajustada. Justificativa: não se coaduna com o objeto da presente licitação a permissão para participação de “agricultor familiar,produtor rural pessoa física e microempreendedor individual - MEI”, tendo em vista a incompatibilidade de tais formas de organização jurídica ante a natureza do objeto a ser contratado.</w:t>
      </w:r>
      <w:r w:rsidDel="00000000" w:rsidR="00000000" w:rsidRPr="00000000">
        <w:rPr>
          <w:rtl w:val="0"/>
        </w:rPr>
      </w:r>
    </w:p>
  </w:footnote>
  <w:footnote w:id="7">
    <w:p w:rsidR="00000000" w:rsidDel="00000000" w:rsidP="00000000" w:rsidRDefault="00000000" w:rsidRPr="00000000" w14:paraId="0000020A">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Justificativa: conforme posicionamento da área de planejamento (DESPACHO Nº 2167 / 2023 - SINFRA, Processo Associado: 23074.048146/2023-16, código de verificação: 680cc279e4),  a equipe técnica entendeu “não haver vedação à participação de cooperativas e consórcios nesta licitação para aquisição de transformadores”.</w:t>
      </w:r>
    </w:p>
    <w:p w:rsidR="00000000" w:rsidDel="00000000" w:rsidP="00000000" w:rsidRDefault="00000000" w:rsidRPr="00000000" w14:paraId="0000020B">
      <w:pPr>
        <w:jc w:val="both"/>
        <w:rPr>
          <w:rFonts w:ascii="Times New Roman" w:cs="Times New Roman" w:eastAsia="Times New Roman" w:hAnsi="Times New Roman"/>
          <w:b w:val="1"/>
        </w:rPr>
      </w:pPr>
      <w:r w:rsidDel="00000000" w:rsidR="00000000" w:rsidRPr="00000000">
        <w:rPr>
          <w:rtl w:val="0"/>
        </w:rPr>
      </w:r>
    </w:p>
  </w:footnote>
  <w:footnote w:id="8">
    <w:p w:rsidR="00000000" w:rsidDel="00000000" w:rsidP="00000000" w:rsidRDefault="00000000" w:rsidRPr="00000000" w14:paraId="0000020C">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incluído. Justificativa: quanto ao MEI, agricultor familiar e produtor rural, a Administração entende que o objeto da licitação não é passível de execução por tais modelos empresariais, ante a natureza da contratação (</w:t>
      </w:r>
      <w:r w:rsidDel="00000000" w:rsidR="00000000" w:rsidRPr="00000000">
        <w:rPr>
          <w:rFonts w:ascii="Times New Roman" w:cs="Times New Roman" w:eastAsia="Times New Roman" w:hAnsi="Times New Roman"/>
          <w:b w:val="1"/>
          <w:i w:val="1"/>
          <w:rtl w:val="0"/>
        </w:rPr>
        <w:t xml:space="preserve">i.e.</w:t>
      </w:r>
      <w:r w:rsidDel="00000000" w:rsidR="00000000" w:rsidRPr="00000000">
        <w:rPr>
          <w:rFonts w:ascii="Times New Roman" w:cs="Times New Roman" w:eastAsia="Times New Roman" w:hAnsi="Times New Roman"/>
          <w:b w:val="1"/>
          <w:rtl w:val="0"/>
        </w:rPr>
        <w:t xml:space="preserve">, aquisição de extintores de incêndio e afins).</w:t>
      </w:r>
    </w:p>
  </w:footnote>
  <w:footnote w:id="9">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Redação alterada. Justificativa: Supressão do termo “sociedade cooperativa” da redação, uma vez que esta licitação vedará a participação de tal modalidade de empresa.</w:t>
      </w:r>
    </w:p>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10">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Redação alterada. Justificativa: Supressão do termo “sociedade cooperativa” da redação, uma vez que esta licitação vedará a participação de tal modalidade de empresa.</w:t>
      </w:r>
    </w:p>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11">
    <w:p w:rsidR="00000000" w:rsidDel="00000000" w:rsidP="00000000" w:rsidRDefault="00000000" w:rsidRPr="00000000" w14:paraId="00000211">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Redação Alterada. Justificativa</w:t>
      </w:r>
      <w:r w:rsidDel="00000000" w:rsidR="00000000" w:rsidRPr="00000000">
        <w:rPr>
          <w:rFonts w:ascii="Times New Roman" w:cs="Times New Roman" w:eastAsia="Times New Roman" w:hAnsi="Times New Roman"/>
          <w:b w:val="1"/>
          <w:rtl w:val="0"/>
        </w:rPr>
        <w:t xml:space="preserve">: para melhor compreensão dos licitantes, tendo em vista o</w:t>
      </w:r>
      <w:r w:rsidDel="00000000" w:rsidR="00000000" w:rsidRPr="00000000">
        <w:rPr>
          <w:rFonts w:ascii="Times New Roman" w:cs="Times New Roman" w:eastAsia="Times New Roman" w:hAnsi="Times New Roman"/>
          <w:b w:val="1"/>
          <w:color w:val="000000"/>
          <w:rtl w:val="0"/>
        </w:rPr>
        <w:t xml:space="preserve"> </w:t>
      </w:r>
      <w:hyperlink r:id="rId1">
        <w:r w:rsidDel="00000000" w:rsidR="00000000" w:rsidRPr="00000000">
          <w:rPr>
            <w:rFonts w:ascii="Times New Roman" w:cs="Times New Roman" w:eastAsia="Times New Roman" w:hAnsi="Times New Roman"/>
            <w:b w:val="1"/>
            <w:color w:val="000000"/>
            <w:rtl w:val="0"/>
          </w:rPr>
          <w:t xml:space="preserve">ar</w:t>
        </w:r>
      </w:hyperlink>
      <w:hyperlink r:id="rId2">
        <w:r w:rsidDel="00000000" w:rsidR="00000000" w:rsidRPr="00000000">
          <w:rPr>
            <w:rFonts w:ascii="Times New Roman" w:cs="Times New Roman" w:eastAsia="Times New Roman" w:hAnsi="Times New Roman"/>
            <w:b w:val="1"/>
            <w:rtl w:val="0"/>
          </w:rPr>
          <w:t xml:space="preserve">t.</w:t>
        </w:r>
      </w:hyperlink>
      <w:hyperlink r:id="rId3">
        <w:r w:rsidDel="00000000" w:rsidR="00000000" w:rsidRPr="00000000">
          <w:rPr>
            <w:rFonts w:ascii="Times New Roman" w:cs="Times New Roman" w:eastAsia="Times New Roman" w:hAnsi="Times New Roman"/>
            <w:b w:val="1"/>
            <w:color w:val="000000"/>
            <w:rtl w:val="0"/>
          </w:rPr>
          <w:t xml:space="preserve"> 19 da Instrução Normativa SEGES nº 73, de 30 de setembro de 2022</w:t>
        </w:r>
      </w:hyperlink>
      <w:r w:rsidDel="00000000" w:rsidR="00000000" w:rsidRPr="00000000">
        <w:rPr>
          <w:rFonts w:ascii="Times New Roman" w:cs="Times New Roman" w:eastAsia="Times New Roman" w:hAnsi="Times New Roman"/>
          <w:b w:val="1"/>
          <w:color w:val="000000"/>
          <w:rtl w:val="0"/>
        </w:rPr>
        <w:t xml:space="preserve">, admite-se que o licitante utilize do sistema oficial para estabelecer previamente seus lances, inclusive o lance mínimo ou o maior percentual de desconto, de modo que o sistema automaticamente receba os lances sem a necessidade de inserção manual a cada lance. Re</w:t>
      </w:r>
      <w:r w:rsidDel="00000000" w:rsidR="00000000" w:rsidRPr="00000000">
        <w:rPr>
          <w:rFonts w:ascii="Times New Roman" w:cs="Times New Roman" w:eastAsia="Times New Roman" w:hAnsi="Times New Roman"/>
          <w:b w:val="1"/>
          <w:rtl w:val="0"/>
        </w:rPr>
        <w:t xml:space="preserve">ssalte-se que a</w:t>
      </w:r>
      <w:r w:rsidDel="00000000" w:rsidR="00000000" w:rsidRPr="00000000">
        <w:rPr>
          <w:rFonts w:ascii="Times New Roman" w:cs="Times New Roman" w:eastAsia="Times New Roman" w:hAnsi="Times New Roman"/>
          <w:b w:val="1"/>
          <w:color w:val="000000"/>
          <w:rtl w:val="0"/>
        </w:rPr>
        <w:t xml:space="preserve"> utilização desse instrumento é uma faculdade oferecida ao </w:t>
      </w:r>
      <w:r w:rsidDel="00000000" w:rsidR="00000000" w:rsidRPr="00000000">
        <w:rPr>
          <w:rFonts w:ascii="Times New Roman" w:cs="Times New Roman" w:eastAsia="Times New Roman" w:hAnsi="Times New Roman"/>
          <w:b w:val="1"/>
          <w:rtl w:val="0"/>
        </w:rPr>
        <w:t xml:space="preserve">licitante</w:t>
      </w:r>
      <w:r w:rsidDel="00000000" w:rsidR="00000000" w:rsidRPr="00000000">
        <w:rPr>
          <w:rFonts w:ascii="Times New Roman" w:cs="Times New Roman" w:eastAsia="Times New Roman" w:hAnsi="Times New Roman"/>
          <w:b w:val="1"/>
          <w:color w:val="000000"/>
          <w:rtl w:val="0"/>
        </w:rPr>
        <w:t xml:space="preserve">.</w:t>
      </w:r>
    </w:p>
    <w:p w:rsidR="00000000" w:rsidDel="00000000" w:rsidP="00000000" w:rsidRDefault="00000000" w:rsidRPr="00000000" w14:paraId="00000212">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12">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Nota explicativa. Justificativa: o critério adotado nesta licitação é o de menor preço, conforme item 8.1 do Termo de Referência, Anexo 03 deste Edital, e não o de maior desconto.</w:t>
      </w:r>
    </w:p>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13">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critério adotado nesta licitação é o de menor preço, conforme item 8.1 do Termo de Referência, Anexo 03 deste Edital, e não o de maior desconto.</w:t>
      </w:r>
    </w:p>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14">
    <w:p w:rsidR="00000000" w:rsidDel="00000000" w:rsidP="00000000" w:rsidRDefault="00000000" w:rsidRPr="00000000" w14:paraId="00000217">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incluído. Justificativa: os anexos em questão foram inseridos neste Edital com base no art. 225 da Constituição Federal, no art. 5º da Lei nº 14.133/2021, no art. 7º do Decreto nº 7.203/2010, no Decreto nº 7.746/2012 e na Instrução Normativa nº 01/2010, bem como demais legislações aplicáveis.</w:t>
      </w:r>
    </w:p>
    <w:p w:rsidR="00000000" w:rsidDel="00000000" w:rsidP="00000000" w:rsidRDefault="00000000" w:rsidRPr="00000000" w14:paraId="00000218">
      <w:pPr>
        <w:jc w:val="both"/>
        <w:rPr>
          <w:rFonts w:ascii="Times New Roman" w:cs="Times New Roman" w:eastAsia="Times New Roman" w:hAnsi="Times New Roman"/>
          <w:b w:val="1"/>
        </w:rPr>
      </w:pPr>
      <w:r w:rsidDel="00000000" w:rsidR="00000000" w:rsidRPr="00000000">
        <w:rPr>
          <w:rtl w:val="0"/>
        </w:rPr>
      </w:r>
    </w:p>
  </w:footnote>
  <w:footnote w:id="15">
    <w:p w:rsidR="00000000" w:rsidDel="00000000" w:rsidP="00000000" w:rsidRDefault="00000000" w:rsidRPr="00000000" w14:paraId="00000219">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Justificativa: conforme disposto no Termo de Referência (Anexo 03 deste Edital).</w:t>
      </w:r>
    </w:p>
    <w:p w:rsidR="00000000" w:rsidDel="00000000" w:rsidP="00000000" w:rsidRDefault="00000000" w:rsidRPr="00000000" w14:paraId="0000021A">
      <w:pPr>
        <w:jc w:val="both"/>
        <w:rPr>
          <w:rFonts w:ascii="Times New Roman" w:cs="Times New Roman" w:eastAsia="Times New Roman" w:hAnsi="Times New Roman"/>
          <w:b w:val="1"/>
        </w:rPr>
      </w:pPr>
      <w:r w:rsidDel="00000000" w:rsidR="00000000" w:rsidRPr="00000000">
        <w:rPr>
          <w:rtl w:val="0"/>
        </w:rPr>
      </w:r>
    </w:p>
  </w:footnote>
  <w:footnote w:id="16">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Administração não quantificou a cota mínima a ser utilizada nesta licitação. Portanto, uma vez que o art. 15, II do Decreto nº 11.462/2023 requer uma justificativa para o uso dessa cota, tal item deste Edital ficará omisso nessa questão, ante a falta de justificativa da Administração.</w:t>
      </w:r>
    </w:p>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17">
    <w:p w:rsidR="00000000" w:rsidDel="00000000" w:rsidP="00000000" w:rsidRDefault="00000000" w:rsidRPr="00000000" w14:paraId="0000021D">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suprimido. Justificativa:</w:t>
      </w:r>
      <w:r w:rsidDel="00000000" w:rsidR="00000000" w:rsidRPr="00000000">
        <w:rPr>
          <w:rFonts w:ascii="Times New Roman" w:cs="Times New Roman" w:eastAsia="Times New Roman" w:hAnsi="Times New Roman"/>
          <w:b w:val="1"/>
          <w:color w:val="000000"/>
          <w:rtl w:val="0"/>
        </w:rPr>
        <w:t xml:space="preserve"> a presente licitação NÃO tem por objeto</w:t>
      </w:r>
      <w:r w:rsidDel="00000000" w:rsidR="00000000" w:rsidRPr="00000000">
        <w:rPr>
          <w:rFonts w:ascii="Times New Roman" w:cs="Times New Roman" w:eastAsia="Times New Roman" w:hAnsi="Times New Roman"/>
          <w:b w:val="1"/>
          <w:rtl w:val="0"/>
        </w:rPr>
        <w:t xml:space="preserve"> prestação de serviços sob o regime de dedicação exclusiva de mão de obra, motivo pelo qual não se optou pela redação padrão da AGU, para os casos de cessão de mão de obra.</w:t>
      </w:r>
    </w:p>
    <w:p w:rsidR="00000000" w:rsidDel="00000000" w:rsidP="00000000" w:rsidRDefault="00000000" w:rsidRPr="00000000" w14:paraId="0000021E">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18">
    <w:p w:rsidR="00000000" w:rsidDel="00000000" w:rsidP="00000000" w:rsidRDefault="00000000" w:rsidRPr="00000000" w14:paraId="0000021F">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Nota explicativa. Justificativa: </w:t>
      </w:r>
      <w:r w:rsidDel="00000000" w:rsidR="00000000" w:rsidRPr="00000000">
        <w:rPr>
          <w:rFonts w:ascii="Times New Roman" w:cs="Times New Roman" w:eastAsia="Times New Roman" w:hAnsi="Times New Roman"/>
          <w:b w:val="1"/>
          <w:rtl w:val="0"/>
        </w:rPr>
        <w:t xml:space="preserve">considerando-se que a Lei nº 14.133,0 de 2021 não fixa prazo de validade das propostas (</w:t>
      </w:r>
      <w:r w:rsidDel="00000000" w:rsidR="00000000" w:rsidRPr="00000000">
        <w:rPr>
          <w:rFonts w:ascii="Times New Roman" w:cs="Times New Roman" w:eastAsia="Times New Roman" w:hAnsi="Times New Roman"/>
          <w:b w:val="1"/>
          <w:i w:val="1"/>
          <w:rtl w:val="0"/>
        </w:rPr>
        <w:t xml:space="preserve">vide</w:t>
      </w:r>
      <w:r w:rsidDel="00000000" w:rsidR="00000000" w:rsidRPr="00000000">
        <w:rPr>
          <w:rFonts w:ascii="Times New Roman" w:cs="Times New Roman" w:eastAsia="Times New Roman" w:hAnsi="Times New Roman"/>
          <w:b w:val="1"/>
          <w:rtl w:val="0"/>
        </w:rPr>
        <w:t xml:space="preserve">, nesse sentido, </w:t>
      </w:r>
      <w:r w:rsidDel="00000000" w:rsidR="00000000" w:rsidRPr="00000000">
        <w:rPr>
          <w:rFonts w:ascii="Times New Roman" w:cs="Times New Roman" w:eastAsia="Times New Roman" w:hAnsi="Times New Roman"/>
          <w:b w:val="1"/>
          <w:color w:val="000000"/>
          <w:rtl w:val="0"/>
        </w:rPr>
        <w:t xml:space="preserve">os arts. </w:t>
      </w:r>
      <w:hyperlink r:id="rId4">
        <w:r w:rsidDel="00000000" w:rsidR="00000000" w:rsidRPr="00000000">
          <w:rPr>
            <w:rFonts w:ascii="Times New Roman" w:cs="Times New Roman" w:eastAsia="Times New Roman" w:hAnsi="Times New Roman"/>
            <w:b w:val="1"/>
            <w:color w:val="000000"/>
            <w:rtl w:val="0"/>
          </w:rPr>
          <w:t xml:space="preserve">90, §3º</w:t>
        </w:r>
      </w:hyperlink>
      <w:hyperlink r:id="rId5">
        <w:r w:rsidDel="00000000" w:rsidR="00000000" w:rsidRPr="00000000">
          <w:rPr>
            <w:rFonts w:ascii="Times New Roman" w:cs="Times New Roman" w:eastAsia="Times New Roman" w:hAnsi="Times New Roman"/>
            <w:b w:val="1"/>
            <w:rtl w:val="0"/>
          </w:rPr>
          <w:t xml:space="preserve"> c/c</w:t>
        </w:r>
      </w:hyperlink>
      <w:hyperlink r:id="rId6">
        <w:r w:rsidDel="00000000" w:rsidR="00000000" w:rsidRPr="00000000">
          <w:rPr>
            <w:rFonts w:ascii="Times New Roman" w:cs="Times New Roman" w:eastAsia="Times New Roman" w:hAnsi="Times New Roman"/>
            <w:b w:val="1"/>
            <w:color w:val="000000"/>
            <w:rtl w:val="0"/>
          </w:rPr>
          <w:t xml:space="preserve">  155, inciso VI</w:t>
        </w:r>
      </w:hyperlink>
      <w:r w:rsidDel="00000000" w:rsidR="00000000" w:rsidRPr="00000000">
        <w:rPr>
          <w:rFonts w:ascii="Times New Roman" w:cs="Times New Roman" w:eastAsia="Times New Roman" w:hAnsi="Times New Roman"/>
          <w:b w:val="1"/>
          <w:rtl w:val="0"/>
        </w:rPr>
        <w:t xml:space="preserve">) a Administração opta por não alterar a praxe de 60 (sessenta) dias já consagrada em licitações realizadas pelo órgão</w:t>
      </w:r>
      <w:r w:rsidDel="00000000" w:rsidR="00000000" w:rsidRPr="00000000">
        <w:rPr>
          <w:rFonts w:ascii="Times New Roman" w:cs="Times New Roman" w:eastAsia="Times New Roman" w:hAnsi="Times New Roman"/>
          <w:b w:val="1"/>
          <w:color w:val="000000"/>
          <w:rtl w:val="0"/>
        </w:rPr>
        <w:t xml:space="preserve">. Ademais, entende-se que o prazo em tela </w:t>
      </w:r>
      <w:r w:rsidDel="00000000" w:rsidR="00000000" w:rsidRPr="00000000">
        <w:rPr>
          <w:rFonts w:ascii="Times New Roman" w:cs="Times New Roman" w:eastAsia="Times New Roman" w:hAnsi="Times New Roman"/>
          <w:b w:val="1"/>
          <w:rtl w:val="0"/>
        </w:rPr>
        <w:t xml:space="preserve">parece justo e</w:t>
      </w:r>
      <w:r w:rsidDel="00000000" w:rsidR="00000000" w:rsidRPr="00000000">
        <w:rPr>
          <w:rFonts w:ascii="Times New Roman" w:cs="Times New Roman" w:eastAsia="Times New Roman" w:hAnsi="Times New Roman"/>
          <w:b w:val="1"/>
          <w:color w:val="000000"/>
          <w:rtl w:val="0"/>
        </w:rPr>
        <w:t xml:space="preserve"> ra</w:t>
      </w:r>
      <w:r w:rsidDel="00000000" w:rsidR="00000000" w:rsidRPr="00000000">
        <w:rPr>
          <w:rFonts w:ascii="Times New Roman" w:cs="Times New Roman" w:eastAsia="Times New Roman" w:hAnsi="Times New Roman"/>
          <w:b w:val="1"/>
          <w:rtl w:val="0"/>
        </w:rPr>
        <w:t xml:space="preserve">zoável aos participantes e aos interesses da Administração.</w:t>
      </w:r>
    </w:p>
    <w:p w:rsidR="00000000" w:rsidDel="00000000" w:rsidP="00000000" w:rsidRDefault="00000000" w:rsidRPr="00000000" w14:paraId="00000220">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19">
    <w:p w:rsidR="00000000" w:rsidDel="00000000" w:rsidP="00000000" w:rsidRDefault="00000000" w:rsidRPr="00000000" w14:paraId="000002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utiliza-se do critério de menor preço, e não do de maior desconto, </w:t>
      </w:r>
      <w:r w:rsidDel="00000000" w:rsidR="00000000" w:rsidRPr="00000000">
        <w:rPr>
          <w:rFonts w:ascii="Times New Roman" w:cs="Times New Roman" w:eastAsia="Times New Roman" w:hAnsi="Times New Roman"/>
          <w:b w:val="1"/>
          <w:rtl w:val="0"/>
        </w:rPr>
        <w:t xml:space="preserve">conforme Termo de Referência.</w:t>
      </w:r>
      <w:r w:rsidDel="00000000" w:rsidR="00000000" w:rsidRPr="00000000">
        <w:rPr>
          <w:rtl w:val="0"/>
        </w:rPr>
      </w:r>
    </w:p>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20">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não se trata de uma contratação de serviços com fornecimento de mão de obra em regime de dedicação exclusiva, mas sim de uma mera aquisição de materiais.</w:t>
      </w:r>
    </w:p>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21">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não se trata de uma contratação de serviços com fornecimento de mão de obra em regime de dedicação exclusiva, mas sim de uma mera aquisição de materiais.</w:t>
      </w:r>
    </w:p>
    <w:p w:rsidR="00000000" w:rsidDel="00000000" w:rsidP="00000000" w:rsidRDefault="00000000" w:rsidRPr="00000000" w14:paraId="000002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22">
    <w:p w:rsidR="00000000" w:rsidDel="00000000" w:rsidP="00000000" w:rsidRDefault="00000000" w:rsidRPr="00000000" w14:paraId="00000227">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Nota explicativa. </w:t>
      </w:r>
      <w:r w:rsidDel="00000000" w:rsidR="00000000" w:rsidRPr="00000000">
        <w:rPr>
          <w:rFonts w:ascii="Times New Roman" w:cs="Times New Roman" w:eastAsia="Times New Roman" w:hAnsi="Times New Roman"/>
          <w:b w:val="1"/>
          <w:rtl w:val="0"/>
        </w:rPr>
        <w:t xml:space="preserve">Justificativa: conforme Termo de Referência.</w:t>
      </w:r>
    </w:p>
    <w:p w:rsidR="00000000" w:rsidDel="00000000" w:rsidP="00000000" w:rsidRDefault="00000000" w:rsidRPr="00000000" w14:paraId="00000228">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23">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Redação alterada: adequação ao critério de julgamento desta licitação, qual seja, menor preço por item.</w:t>
      </w:r>
    </w:p>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24">
    <w:p w:rsidR="00000000" w:rsidDel="00000000" w:rsidP="00000000" w:rsidRDefault="00000000" w:rsidRPr="00000000" w14:paraId="0000022B">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Justificativa: </w:t>
      </w:r>
      <w:r w:rsidDel="00000000" w:rsidR="00000000" w:rsidRPr="00000000">
        <w:rPr>
          <w:rFonts w:ascii="Times New Roman" w:cs="Times New Roman" w:eastAsia="Times New Roman" w:hAnsi="Times New Roman"/>
          <w:b w:val="1"/>
          <w:rtl w:val="0"/>
        </w:rPr>
        <w:t xml:space="preserve">tendo em vista a obrigatoriedade de</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previsão de intervalo mínimo de diferença de valores ou percentuais (</w:t>
      </w:r>
      <w:hyperlink r:id="rId7">
        <w:r w:rsidDel="00000000" w:rsidR="00000000" w:rsidRPr="00000000">
          <w:rPr>
            <w:rFonts w:ascii="Times New Roman" w:cs="Times New Roman" w:eastAsia="Times New Roman" w:hAnsi="Times New Roman"/>
            <w:b w:val="1"/>
            <w:color w:val="000000"/>
            <w:rtl w:val="0"/>
          </w:rPr>
          <w:t xml:space="preserve">art</w:t>
        </w:r>
      </w:hyperlink>
      <w:hyperlink r:id="rId8">
        <w:r w:rsidDel="00000000" w:rsidR="00000000" w:rsidRPr="00000000">
          <w:rPr>
            <w:rFonts w:ascii="Times New Roman" w:cs="Times New Roman" w:eastAsia="Times New Roman" w:hAnsi="Times New Roman"/>
            <w:b w:val="1"/>
            <w:rtl w:val="0"/>
          </w:rPr>
          <w:t xml:space="preserve">.</w:t>
        </w:r>
      </w:hyperlink>
      <w:hyperlink r:id="rId9">
        <w:r w:rsidDel="00000000" w:rsidR="00000000" w:rsidRPr="00000000">
          <w:rPr>
            <w:rFonts w:ascii="Times New Roman" w:cs="Times New Roman" w:eastAsia="Times New Roman" w:hAnsi="Times New Roman"/>
            <w:b w:val="1"/>
            <w:color w:val="000000"/>
            <w:rtl w:val="0"/>
          </w:rPr>
          <w:t xml:space="preserve"> 22, § 1º, da Instrução Normativa SEGES nº 73, de 30 de setembro de 2022</w:t>
        </w:r>
      </w:hyperlink>
      <w:r w:rsidDel="00000000" w:rsidR="00000000" w:rsidRPr="00000000">
        <w:rPr>
          <w:rFonts w:ascii="Times New Roman" w:cs="Times New Roman" w:eastAsia="Times New Roman" w:hAnsi="Times New Roman"/>
          <w:b w:val="1"/>
          <w:rtl w:val="0"/>
        </w:rPr>
        <w:t xml:space="preserve">), bem como o vulto da contratação, a Administração opta por fixar tal percentual de desconto como intervalo mínimo para lances.</w:t>
      </w:r>
    </w:p>
    <w:p w:rsidR="00000000" w:rsidDel="00000000" w:rsidP="00000000" w:rsidRDefault="00000000" w:rsidRPr="00000000" w14:paraId="0000022C">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25">
    <w:p w:rsidR="00000000" w:rsidDel="00000000" w:rsidP="00000000" w:rsidRDefault="00000000" w:rsidRPr="00000000" w14:paraId="0000022D">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Nota explicativa. Justificativa: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b w:val="1"/>
          <w:color w:val="000000"/>
          <w:rtl w:val="0"/>
        </w:rPr>
        <w:t xml:space="preserve"> Administração</w:t>
      </w:r>
      <w:r w:rsidDel="00000000" w:rsidR="00000000" w:rsidRPr="00000000">
        <w:rPr>
          <w:rFonts w:ascii="Times New Roman" w:cs="Times New Roman" w:eastAsia="Times New Roman" w:hAnsi="Times New Roman"/>
          <w:b w:val="1"/>
          <w:rtl w:val="0"/>
        </w:rPr>
        <w:t xml:space="preserve"> decide pela utilização d</w:t>
      </w:r>
      <w:r w:rsidDel="00000000" w:rsidR="00000000" w:rsidRPr="00000000">
        <w:rPr>
          <w:rFonts w:ascii="Times New Roman" w:cs="Times New Roman" w:eastAsia="Times New Roman" w:hAnsi="Times New Roman"/>
          <w:b w:val="1"/>
          <w:color w:val="000000"/>
          <w:rtl w:val="0"/>
        </w:rPr>
        <w:t xml:space="preserve">o </w:t>
      </w:r>
      <w:r w:rsidDel="00000000" w:rsidR="00000000" w:rsidRPr="00000000">
        <w:rPr>
          <w:rFonts w:ascii="Times New Roman" w:cs="Times New Roman" w:eastAsia="Times New Roman" w:hAnsi="Times New Roman"/>
          <w:b w:val="1"/>
          <w:color w:val="000000"/>
          <w:u w:val="single"/>
          <w:rtl w:val="0"/>
        </w:rPr>
        <w:t xml:space="preserve">modo de disputa “aberto”</w:t>
      </w:r>
      <w:r w:rsidDel="00000000" w:rsidR="00000000" w:rsidRPr="00000000">
        <w:rPr>
          <w:rFonts w:ascii="Times New Roman" w:cs="Times New Roman" w:eastAsia="Times New Roman" w:hAnsi="Times New Roman"/>
          <w:b w:val="1"/>
          <w:rtl w:val="0"/>
        </w:rPr>
        <w:t xml:space="preserve"> por entender que, no caso concreto, a busca por preços mais vantajosos pode ser estimulada com a adoção do referido modo de disputa, ante as demais opções disponíveis no art. 56 da Lei nº 14.133, de 2021.</w:t>
      </w:r>
    </w:p>
    <w:p w:rsidR="00000000" w:rsidDel="00000000" w:rsidP="00000000" w:rsidRDefault="00000000" w:rsidRPr="00000000" w14:paraId="0000022E">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26">
    <w:p w:rsidR="00000000" w:rsidDel="00000000" w:rsidP="00000000" w:rsidRDefault="00000000" w:rsidRPr="00000000" w14:paraId="0000022F">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Redação alterada. Justificativa: para melhor compreensão do modo de disputa, altera-se parte da redação, de forma a deixar evidente a sistemática do modo de disputa “aberto”.</w:t>
      </w:r>
    </w:p>
    <w:p w:rsidR="00000000" w:rsidDel="00000000" w:rsidP="00000000" w:rsidRDefault="00000000" w:rsidRPr="00000000" w14:paraId="00000230">
      <w:pPr>
        <w:jc w:val="both"/>
        <w:rPr>
          <w:rFonts w:ascii="Times New Roman" w:cs="Times New Roman" w:eastAsia="Times New Roman" w:hAnsi="Times New Roman"/>
          <w:b w:val="1"/>
        </w:rPr>
      </w:pPr>
      <w:r w:rsidDel="00000000" w:rsidR="00000000" w:rsidRPr="00000000">
        <w:rPr>
          <w:rtl w:val="0"/>
        </w:rPr>
      </w:r>
    </w:p>
  </w:footnote>
  <w:footnote w:id="27">
    <w:p w:rsidR="00000000" w:rsidDel="00000000" w:rsidP="00000000" w:rsidRDefault="00000000" w:rsidRPr="00000000" w14:paraId="00000231">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Item suprimido. Justificativa: </w:t>
      </w:r>
      <w:r w:rsidDel="00000000" w:rsidR="00000000" w:rsidRPr="00000000">
        <w:rPr>
          <w:rFonts w:ascii="Times New Roman" w:cs="Times New Roman" w:eastAsia="Times New Roman" w:hAnsi="Times New Roman"/>
          <w:b w:val="1"/>
          <w:rtl w:val="0"/>
        </w:rPr>
        <w:t xml:space="preserve">item editalício</w:t>
      </w:r>
      <w:r w:rsidDel="00000000" w:rsidR="00000000" w:rsidRPr="00000000">
        <w:rPr>
          <w:rFonts w:ascii="Times New Roman" w:cs="Times New Roman" w:eastAsia="Times New Roman" w:hAnsi="Times New Roman"/>
          <w:b w:val="1"/>
          <w:color w:val="000000"/>
          <w:rtl w:val="0"/>
        </w:rPr>
        <w:t xml:space="preserve"> não utilizad</w:t>
      </w:r>
      <w:r w:rsidDel="00000000" w:rsidR="00000000" w:rsidRPr="00000000">
        <w:rPr>
          <w:rFonts w:ascii="Times New Roman" w:cs="Times New Roman" w:eastAsia="Times New Roman" w:hAnsi="Times New Roman"/>
          <w:b w:val="1"/>
          <w:rtl w:val="0"/>
        </w:rPr>
        <w:t xml:space="preserve">o</w:t>
      </w:r>
      <w:r w:rsidDel="00000000" w:rsidR="00000000" w:rsidRPr="00000000">
        <w:rPr>
          <w:rFonts w:ascii="Times New Roman" w:cs="Times New Roman" w:eastAsia="Times New Roman" w:hAnsi="Times New Roman"/>
          <w:b w:val="1"/>
          <w:color w:val="000000"/>
          <w:rtl w:val="0"/>
        </w:rPr>
        <w:t xml:space="preserve">, uma vez que </w:t>
      </w:r>
      <w:r w:rsidDel="00000000" w:rsidR="00000000" w:rsidRPr="00000000">
        <w:rPr>
          <w:rFonts w:ascii="Times New Roman" w:cs="Times New Roman" w:eastAsia="Times New Roman" w:hAnsi="Times New Roman"/>
          <w:b w:val="1"/>
          <w:rtl w:val="0"/>
        </w:rPr>
        <w:t xml:space="preserve">se optou, nesta licitação,</w:t>
      </w:r>
      <w:r w:rsidDel="00000000" w:rsidR="00000000" w:rsidRPr="00000000">
        <w:rPr>
          <w:rFonts w:ascii="Times New Roman" w:cs="Times New Roman" w:eastAsia="Times New Roman" w:hAnsi="Times New Roman"/>
          <w:b w:val="1"/>
          <w:color w:val="000000"/>
          <w:rtl w:val="0"/>
        </w:rPr>
        <w:t xml:space="preserve"> pelo modo de disputa “aberto” (</w:t>
      </w:r>
      <w:r w:rsidDel="00000000" w:rsidR="00000000" w:rsidRPr="00000000">
        <w:rPr>
          <w:rFonts w:ascii="Times New Roman" w:cs="Times New Roman" w:eastAsia="Times New Roman" w:hAnsi="Times New Roman"/>
          <w:b w:val="1"/>
          <w:i w:val="1"/>
          <w:color w:val="000000"/>
          <w:rtl w:val="0"/>
        </w:rPr>
        <w:t xml:space="preserve">vide</w:t>
      </w:r>
      <w:r w:rsidDel="00000000" w:rsidR="00000000" w:rsidRPr="00000000">
        <w:rPr>
          <w:rFonts w:ascii="Times New Roman" w:cs="Times New Roman" w:eastAsia="Times New Roman" w:hAnsi="Times New Roman"/>
          <w:b w:val="1"/>
          <w:color w:val="000000"/>
          <w:rtl w:val="0"/>
        </w:rPr>
        <w:t xml:space="preserve">, nes</w:t>
      </w:r>
      <w:r w:rsidDel="00000000" w:rsidR="00000000" w:rsidRPr="00000000">
        <w:rPr>
          <w:rFonts w:ascii="Times New Roman" w:cs="Times New Roman" w:eastAsia="Times New Roman" w:hAnsi="Times New Roman"/>
          <w:b w:val="1"/>
          <w:rtl w:val="0"/>
        </w:rPr>
        <w:t xml:space="preserve">t</w:t>
      </w:r>
      <w:r w:rsidDel="00000000" w:rsidR="00000000" w:rsidRPr="00000000">
        <w:rPr>
          <w:rFonts w:ascii="Times New Roman" w:cs="Times New Roman" w:eastAsia="Times New Roman" w:hAnsi="Times New Roman"/>
          <w:b w:val="1"/>
          <w:color w:val="000000"/>
          <w:rtl w:val="0"/>
        </w:rPr>
        <w:t xml:space="preserve">e sentido, o</w:t>
      </w:r>
      <w:r w:rsidDel="00000000" w:rsidR="00000000" w:rsidRPr="00000000">
        <w:rPr>
          <w:rFonts w:ascii="Times New Roman" w:cs="Times New Roman" w:eastAsia="Times New Roman" w:hAnsi="Times New Roman"/>
          <w:b w:val="1"/>
          <w:rtl w:val="0"/>
        </w:rPr>
        <w:t xml:space="preserve">s itens 6.11 a 6.12.5 deste Edital), e não pelo modo de disputa “aberto e fechado”.</w:t>
      </w:r>
    </w:p>
    <w:p w:rsidR="00000000" w:rsidDel="00000000" w:rsidP="00000000" w:rsidRDefault="00000000" w:rsidRPr="00000000" w14:paraId="00000232">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28">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“aberto e fechado”.</w:t>
      </w:r>
    </w:p>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29">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“aberto e fechado”.</w:t>
      </w:r>
    </w:p>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0">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“aberto e fechado”.</w:t>
      </w:r>
    </w:p>
  </w:footnote>
  <w:footnote w:id="31">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“aberto e fechado”.</w:t>
      </w:r>
    </w:p>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2">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“aberto e fechado”.</w:t>
      </w:r>
    </w:p>
    <w:p w:rsidR="00000000" w:rsidDel="00000000" w:rsidP="00000000" w:rsidRDefault="00000000" w:rsidRPr="00000000" w14:paraId="000002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3">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“fechado e aberto”.</w:t>
      </w:r>
    </w:p>
    <w:p w:rsidR="00000000" w:rsidDel="00000000" w:rsidP="00000000" w:rsidRDefault="00000000" w:rsidRPr="00000000" w14:paraId="000002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4">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“fechado e aberto”.</w:t>
      </w:r>
    </w:p>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5">
    <w:p w:rsidR="00000000" w:rsidDel="00000000" w:rsidP="00000000" w:rsidRDefault="00000000" w:rsidRPr="00000000" w14:paraId="000002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“fechado e aberto”.</w:t>
      </w:r>
    </w:p>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6">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“fechado e aberto”.</w:t>
      </w:r>
    </w:p>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7">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“fechado e aberto”.</w:t>
      </w:r>
    </w:p>
    <w:p w:rsidR="00000000" w:rsidDel="00000000" w:rsidP="00000000" w:rsidRDefault="00000000" w:rsidRPr="00000000" w14:paraId="000002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8">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“fechado e aberto”.</w:t>
      </w:r>
    </w:p>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9">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“fechado e aberto”.</w:t>
      </w:r>
    </w:p>
  </w:footnote>
  <w:footnote w:id="40">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é formada por itens, e não por grupos.</w:t>
      </w:r>
    </w:p>
    <w:p w:rsidR="00000000" w:rsidDel="00000000" w:rsidP="00000000" w:rsidRDefault="00000000" w:rsidRPr="00000000" w14:paraId="000002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41">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Nota explicativa. Justificativa: A Administração não elencou motivos que justificassem a diferenciação de preço.</w:t>
      </w:r>
    </w:p>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42">
    <w:p w:rsidR="00000000" w:rsidDel="00000000" w:rsidP="00000000" w:rsidRDefault="00000000" w:rsidRPr="00000000" w14:paraId="0000024D">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Nota explicativa. Justificativa: </w:t>
      </w:r>
      <w:r w:rsidDel="00000000" w:rsidR="00000000" w:rsidRPr="00000000">
        <w:rPr>
          <w:rFonts w:ascii="Times New Roman" w:cs="Times New Roman" w:eastAsia="Times New Roman" w:hAnsi="Times New Roman"/>
          <w:b w:val="1"/>
          <w:rtl w:val="0"/>
        </w:rPr>
        <w:t xml:space="preserve">Por ser uma licitação que tem por objeto a mera aquisição de materiais</w:t>
      </w:r>
      <w:r w:rsidDel="00000000" w:rsidR="00000000" w:rsidRPr="00000000">
        <w:rPr>
          <w:rFonts w:ascii="Times New Roman" w:cs="Times New Roman" w:eastAsia="Times New Roman" w:hAnsi="Times New Roman"/>
          <w:b w:val="1"/>
          <w:color w:val="000000"/>
          <w:rtl w:val="0"/>
        </w:rPr>
        <w:t xml:space="preserve">, a Administração optou, de forma bastante razoável, </w:t>
      </w:r>
      <w:r w:rsidDel="00000000" w:rsidR="00000000" w:rsidRPr="00000000">
        <w:rPr>
          <w:rFonts w:ascii="Times New Roman" w:cs="Times New Roman" w:eastAsia="Times New Roman" w:hAnsi="Times New Roman"/>
          <w:b w:val="1"/>
          <w:color w:val="000000"/>
          <w:u w:val="single"/>
          <w:rtl w:val="0"/>
        </w:rPr>
        <w:t xml:space="preserve">pelo prazo de 02 (duas) horas, prorrogável por igual período, a critério da Administração,</w:t>
      </w:r>
      <w:r w:rsidDel="00000000" w:rsidR="00000000" w:rsidRPr="00000000">
        <w:rPr>
          <w:rFonts w:ascii="Times New Roman" w:cs="Times New Roman" w:eastAsia="Times New Roman" w:hAnsi="Times New Roman"/>
          <w:b w:val="1"/>
          <w:color w:val="000000"/>
          <w:rtl w:val="0"/>
        </w:rPr>
        <w:t xml:space="preserve"> discricionariedade permitida pelo </w:t>
      </w:r>
      <w:hyperlink r:id="rId10">
        <w:r w:rsidDel="00000000" w:rsidR="00000000" w:rsidRPr="00000000">
          <w:rPr>
            <w:rFonts w:ascii="Times New Roman" w:cs="Times New Roman" w:eastAsia="Times New Roman" w:hAnsi="Times New Roman"/>
            <w:b w:val="1"/>
            <w:color w:val="000000"/>
            <w:rtl w:val="0"/>
          </w:rPr>
          <w:t xml:space="preserve">art. 29, § 2º, da IN SEGES nº 73, de 30 de setembro de 2022</w:t>
        </w:r>
      </w:hyperlink>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uma vez que foi respeitado o prazo mínimo de 02 (duas) horas, prorrogável por igual período.</w:t>
      </w:r>
    </w:p>
    <w:p w:rsidR="00000000" w:rsidDel="00000000" w:rsidP="00000000" w:rsidRDefault="00000000" w:rsidRPr="00000000" w14:paraId="0000024E">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43">
    <w:p w:rsidR="00000000" w:rsidDel="00000000" w:rsidP="00000000" w:rsidRDefault="00000000" w:rsidRPr="00000000" w14:paraId="0000024F">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Redação alterada. Justificativa: </w:t>
      </w:r>
      <w:r w:rsidDel="00000000" w:rsidR="00000000" w:rsidRPr="00000000">
        <w:rPr>
          <w:rFonts w:ascii="Times New Roman" w:cs="Times New Roman" w:eastAsia="Times New Roman" w:hAnsi="Times New Roman"/>
          <w:b w:val="1"/>
          <w:rtl w:val="0"/>
        </w:rPr>
        <w:t xml:space="preserve">o</w:t>
      </w:r>
      <w:r w:rsidDel="00000000" w:rsidR="00000000" w:rsidRPr="00000000">
        <w:rPr>
          <w:rFonts w:ascii="Times New Roman" w:cs="Times New Roman" w:eastAsia="Times New Roman" w:hAnsi="Times New Roman"/>
          <w:b w:val="1"/>
          <w:color w:val="000000"/>
          <w:rtl w:val="0"/>
        </w:rPr>
        <w:t xml:space="preserve"> formato da documentação enviada deverá ser de fácil compatibilidade e visualização</w:t>
      </w:r>
      <w:r w:rsidDel="00000000" w:rsidR="00000000" w:rsidRPr="00000000">
        <w:rPr>
          <w:rFonts w:ascii="Times New Roman" w:cs="Times New Roman" w:eastAsia="Times New Roman" w:hAnsi="Times New Roman"/>
          <w:b w:val="1"/>
          <w:rtl w:val="0"/>
        </w:rPr>
        <w:t xml:space="preserve"> em</w:t>
      </w:r>
      <w:r w:rsidDel="00000000" w:rsidR="00000000" w:rsidRPr="00000000">
        <w:rPr>
          <w:rFonts w:ascii="Times New Roman" w:cs="Times New Roman" w:eastAsia="Times New Roman" w:hAnsi="Times New Roman"/>
          <w:b w:val="1"/>
          <w:color w:val="000000"/>
          <w:rtl w:val="0"/>
        </w:rPr>
        <w:t xml:space="preserve"> sistemas operacionais usualmente disponíveis, preferencialmente Windows, em todas as suas versões e os aplicativos tradicionais, como Word, Excel, Adobe Reader, ou equivalentes, além de editores de imagens usuais. As extensões comumente aceitáveis são </w:t>
      </w:r>
      <w:r w:rsidDel="00000000" w:rsidR="00000000" w:rsidRPr="00000000">
        <w:rPr>
          <w:rFonts w:ascii="Times New Roman" w:cs="Times New Roman" w:eastAsia="Times New Roman" w:hAnsi="Times New Roman"/>
          <w:b w:val="1"/>
          <w:i w:val="1"/>
          <w:color w:val="000000"/>
          <w:rtl w:val="0"/>
        </w:rPr>
        <w:t xml:space="preserve">“.xls”, “.doc”, “.jpg”, e “.pdf”.</w:t>
      </w:r>
      <w:r w:rsidDel="00000000" w:rsidR="00000000" w:rsidRPr="00000000">
        <w:rPr>
          <w:rFonts w:ascii="Times New Roman" w:cs="Times New Roman" w:eastAsia="Times New Roman" w:hAnsi="Times New Roman"/>
          <w:b w:val="1"/>
          <w:color w:val="000000"/>
          <w:rtl w:val="0"/>
        </w:rPr>
        <w:t xml:space="preserve"> Caso haja necessidade de compactação de arquivos, ou conjunto de arquivos, poderão ser usadas extensões </w:t>
      </w:r>
      <w:r w:rsidDel="00000000" w:rsidR="00000000" w:rsidRPr="00000000">
        <w:rPr>
          <w:rFonts w:ascii="Times New Roman" w:cs="Times New Roman" w:eastAsia="Times New Roman" w:hAnsi="Times New Roman"/>
          <w:b w:val="1"/>
          <w:i w:val="1"/>
          <w:color w:val="000000"/>
          <w:rtl w:val="0"/>
        </w:rPr>
        <w:t xml:space="preserve">".zip" e ".rar",</w:t>
      </w:r>
      <w:r w:rsidDel="00000000" w:rsidR="00000000" w:rsidRPr="00000000">
        <w:rPr>
          <w:rFonts w:ascii="Times New Roman" w:cs="Times New Roman" w:eastAsia="Times New Roman" w:hAnsi="Times New Roman"/>
          <w:b w:val="1"/>
          <w:color w:val="000000"/>
          <w:rtl w:val="0"/>
        </w:rPr>
        <w:t xml:space="preserve"> não sendo estas últimas, extensões de aplicativos, mas de compactadores de arquivos. </w:t>
      </w:r>
    </w:p>
    <w:p w:rsidR="00000000" w:rsidDel="00000000" w:rsidP="00000000" w:rsidRDefault="00000000" w:rsidRPr="00000000" w14:paraId="00000250">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44">
    <w:p w:rsidR="00000000" w:rsidDel="00000000" w:rsidP="00000000" w:rsidRDefault="00000000" w:rsidRPr="00000000" w14:paraId="00000251">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Redação alterada. Justificativa: em razão do papel constitucional do Tribunal de Contas da União (TCU), no caso de Recursos Federais, a Administração se reserva ao direito de, em caso de dúvidas, realizar consultas às listas públicas oficiais da corte de contas.</w:t>
      </w:r>
    </w:p>
  </w:footnote>
  <w:footnote w:id="45">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não tem por objeto um serviço com fornecimento de mão de obra em regime de dedicação exclusiva, mas sim a mera aquisição de materiais.</w:t>
      </w:r>
    </w:p>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46">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não tem por objeto um serviço com fornecimento de mão de obra em regime de dedicação exclusiva, mas sim a mera aquisição de materiais.</w:t>
      </w:r>
    </w:p>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47">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não tem por objeto um serviço com fornecimento de mão de obra em regime de dedicação exclusiva, mas sim a mera aquisição de materiais.</w:t>
      </w:r>
    </w:p>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48">
    <w:p w:rsidR="00000000" w:rsidDel="00000000" w:rsidP="00000000" w:rsidRDefault="00000000" w:rsidRPr="00000000" w14:paraId="00000258">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suprimido. Justificativa: conforme disposto no Termo de Referência (Anexo 03 deste Edital), a contratação em tela não diz respeito a obras ou serviços comuns de engenharia (mas sim a mera aquisição de materiais). Por esse motivo, para melhor compreensão por parte dos licitantes, a Administração opta por excluir os trechos que dispõem especificamente sobre tais espécies de serviços.</w:t>
      </w:r>
    </w:p>
    <w:p w:rsidR="00000000" w:rsidDel="00000000" w:rsidP="00000000" w:rsidRDefault="00000000" w:rsidRPr="00000000" w14:paraId="00000259">
      <w:pPr>
        <w:jc w:val="both"/>
        <w:rPr>
          <w:rFonts w:ascii="Times New Roman" w:cs="Times New Roman" w:eastAsia="Times New Roman" w:hAnsi="Times New Roman"/>
          <w:b w:val="1"/>
        </w:rPr>
      </w:pPr>
      <w:r w:rsidDel="00000000" w:rsidR="00000000" w:rsidRPr="00000000">
        <w:rPr>
          <w:rtl w:val="0"/>
        </w:rPr>
      </w:r>
    </w:p>
  </w:footnote>
  <w:footnote w:id="49">
    <w:p w:rsidR="00000000" w:rsidDel="00000000" w:rsidP="00000000" w:rsidRDefault="00000000" w:rsidRPr="00000000" w14:paraId="000002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7.10 deste Edital.</w:t>
      </w:r>
    </w:p>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50">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7.10 deste Edital.</w:t>
      </w:r>
    </w:p>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51">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7.10 deste Edital.</w:t>
      </w:r>
    </w:p>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52">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7.10 deste Edital.</w:t>
      </w:r>
    </w:p>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53">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Nota explicativa. Justificativa: toda vez que este Edital fizer menção aos termos “Planilha de Custos e Formação de Preços” ou simplesmente “Planilha”, na verdade estará se referindo à tabela constante do item 1.1 do Termo de Referência (Anexo 03 deste Edital).</w:t>
      </w:r>
    </w:p>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54">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7.10 deste Edital.</w:t>
      </w:r>
    </w:p>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55">
    <w:p w:rsidR="00000000" w:rsidDel="00000000" w:rsidP="00000000" w:rsidRDefault="00000000" w:rsidRPr="00000000" w14:paraId="00000266">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Item suprimido. Justificativa: conforme disposto no Termo de Referência (Anexo 03 deste Edital), a contratação em tela não diz respeito a serviços com fornecimento de mão de obra em regime de dedicação exclusiva (mas sim a mera aquisição de materiais). Por esse motivo, para melhor compreensão por parte dos licitantes, a Administração opta por excluir os trechos que dispõem especificamente sobre tais espécies de serviços.</w:t>
      </w:r>
    </w:p>
    <w:p w:rsidR="00000000" w:rsidDel="00000000" w:rsidP="00000000" w:rsidRDefault="00000000" w:rsidRPr="00000000" w14:paraId="00000267">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56">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7.12.2 deste Edital.</w:t>
      </w:r>
    </w:p>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57">
    <w:p w:rsidR="00000000" w:rsidDel="00000000" w:rsidP="00000000" w:rsidRDefault="00000000" w:rsidRPr="00000000" w14:paraId="0000026A">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suprimido. Justificativa: o mesmo motivo utilizado no item 7.12.2 deste Edital.</w:t>
      </w:r>
    </w:p>
    <w:p w:rsidR="00000000" w:rsidDel="00000000" w:rsidP="00000000" w:rsidRDefault="00000000" w:rsidRPr="00000000" w14:paraId="0000026B">
      <w:pPr>
        <w:jc w:val="both"/>
        <w:rPr>
          <w:rFonts w:ascii="Times New Roman" w:cs="Times New Roman" w:eastAsia="Times New Roman" w:hAnsi="Times New Roman"/>
          <w:b w:val="1"/>
        </w:rPr>
      </w:pPr>
      <w:r w:rsidDel="00000000" w:rsidR="00000000" w:rsidRPr="00000000">
        <w:rPr>
          <w:rtl w:val="0"/>
        </w:rPr>
      </w:r>
    </w:p>
  </w:footnote>
  <w:footnote w:id="58">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7.12.2 deste Edital.</w:t>
      </w:r>
    </w:p>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59">
    <w:p w:rsidR="00000000" w:rsidDel="00000000" w:rsidP="00000000" w:rsidRDefault="00000000" w:rsidRPr="00000000" w14:paraId="0000026E">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Item suprimido. Justificativa: tendo em vista que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b w:val="1"/>
          <w:color w:val="000000"/>
          <w:rtl w:val="0"/>
        </w:rPr>
        <w:t xml:space="preserve"> presente licitação não solicitará amostras dos participantes, opta-se pela ex</w:t>
      </w:r>
      <w:r w:rsidDel="00000000" w:rsidR="00000000" w:rsidRPr="00000000">
        <w:rPr>
          <w:rFonts w:ascii="Times New Roman" w:cs="Times New Roman" w:eastAsia="Times New Roman" w:hAnsi="Times New Roman"/>
          <w:b w:val="1"/>
          <w:rtl w:val="0"/>
        </w:rPr>
        <w:t xml:space="preserve">clusão do texto padrão da AGU que dispõe sobre tal. Ademais, </w:t>
      </w:r>
      <w:r w:rsidDel="00000000" w:rsidR="00000000" w:rsidRPr="00000000">
        <w:rPr>
          <w:rFonts w:ascii="Times New Roman" w:cs="Times New Roman" w:eastAsia="Times New Roman" w:hAnsi="Times New Roman"/>
          <w:b w:val="1"/>
          <w:color w:val="000000"/>
          <w:rtl w:val="0"/>
        </w:rPr>
        <w:t xml:space="preserve">não há qualquer previsão técnica sobre amostras no Termo de Referência, Anexo 03 deste Edital.</w:t>
      </w:r>
    </w:p>
    <w:p w:rsidR="00000000" w:rsidDel="00000000" w:rsidP="00000000" w:rsidRDefault="00000000" w:rsidRPr="00000000" w14:paraId="0000026F">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60">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7.15 deste Edital.</w:t>
      </w:r>
    </w:p>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61">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7.15 deste Edital.</w:t>
      </w:r>
    </w:p>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62">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7.15 deste Edital.</w:t>
      </w:r>
    </w:p>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63">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7.15 deste Edital.</w:t>
      </w:r>
    </w:p>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64">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3.7.9 deste Edital.</w:t>
      </w:r>
    </w:p>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65">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3.7.9 deste Edital.</w:t>
      </w:r>
    </w:p>
    <w:p w:rsidR="00000000" w:rsidDel="00000000" w:rsidP="00000000" w:rsidRDefault="00000000" w:rsidRPr="00000000" w14:paraId="000002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66">
    <w:p w:rsidR="00000000" w:rsidDel="00000000" w:rsidP="00000000" w:rsidRDefault="00000000" w:rsidRPr="00000000" w14:paraId="0000027C">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Redação alterada. Justificativa: a Administração opta por uma redação que, </w:t>
      </w:r>
      <w:r w:rsidDel="00000000" w:rsidR="00000000" w:rsidRPr="00000000">
        <w:rPr>
          <w:rFonts w:ascii="Times New Roman" w:cs="Times New Roman" w:eastAsia="Times New Roman" w:hAnsi="Times New Roman"/>
          <w:b w:val="1"/>
          <w:i w:val="1"/>
          <w:rtl w:val="0"/>
        </w:rPr>
        <w:t xml:space="preserve">s.m.j.</w:t>
      </w:r>
      <w:r w:rsidDel="00000000" w:rsidR="00000000" w:rsidRPr="00000000">
        <w:rPr>
          <w:rFonts w:ascii="Times New Roman" w:cs="Times New Roman" w:eastAsia="Times New Roman" w:hAnsi="Times New Roman"/>
          <w:b w:val="1"/>
          <w:rtl w:val="0"/>
        </w:rPr>
        <w:t xml:space="preserve">, permita a compreensão de que serão aceitos documentos habilitatórios por todos os meios legalmente aceitos, desde que tempestivos e em conformidade com este Edital.</w:t>
      </w:r>
    </w:p>
  </w:footnote>
  <w:footnote w:id="67">
    <w:p w:rsidR="00000000" w:rsidDel="00000000" w:rsidP="00000000" w:rsidRDefault="00000000" w:rsidRPr="00000000" w14:paraId="0000027D">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highlight w:val="whit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highlight w:val="white"/>
          <w:rtl w:val="0"/>
        </w:rPr>
        <w:t xml:space="preserve"> Redação alterada. Justificativa: os licitantes que optarem pelo uso da vistoria (visita técnica ao local do serviço objeto deste certame), deverão assinar/concordar com o disposto no Atestado de Vistoria, conforme Anexo 06-A deste Edital. Por outro lado, os licitantes que NÃO optarem pelo uso da vistoria, deverão assinar/concordar com o estabelecido na Declaração de Conhecimento das Condições Locais e Dificuldades de Bem(ns)/Serviço(s)/Obra(s), conforme Anexo 06-B deste Edital.</w:t>
      </w:r>
    </w:p>
    <w:p w:rsidR="00000000" w:rsidDel="00000000" w:rsidP="00000000" w:rsidRDefault="00000000" w:rsidRPr="00000000" w14:paraId="0000027E">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highlight w:val="white"/>
        </w:rPr>
      </w:pPr>
      <w:r w:rsidDel="00000000" w:rsidR="00000000" w:rsidRPr="00000000">
        <w:rPr>
          <w:rtl w:val="0"/>
        </w:rPr>
      </w:r>
    </w:p>
  </w:footnote>
  <w:footnote w:id="68">
    <w:p w:rsidR="00000000" w:rsidDel="00000000" w:rsidP="00000000" w:rsidRDefault="00000000" w:rsidRPr="00000000" w14:paraId="0000027F">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Redação alterada. Justificativa: para melhor compreensão das disposições relativas ao eventual agendamento para vistoria prévia, remete-se tal possibilidade às condições estipuladas no Termo de Referência (Anexo 03 deste Edital).</w:t>
      </w:r>
    </w:p>
    <w:p w:rsidR="00000000" w:rsidDel="00000000" w:rsidP="00000000" w:rsidRDefault="00000000" w:rsidRPr="00000000" w14:paraId="00000280">
      <w:pPr>
        <w:jc w:val="both"/>
        <w:rPr>
          <w:rFonts w:ascii="Times New Roman" w:cs="Times New Roman" w:eastAsia="Times New Roman" w:hAnsi="Times New Roman"/>
          <w:b w:val="1"/>
        </w:rPr>
      </w:pPr>
      <w:r w:rsidDel="00000000" w:rsidR="00000000" w:rsidRPr="00000000">
        <w:rPr>
          <w:rtl w:val="0"/>
        </w:rPr>
      </w:r>
    </w:p>
  </w:footnote>
  <w:footnote w:id="69">
    <w:p w:rsidR="00000000" w:rsidDel="00000000" w:rsidP="00000000" w:rsidRDefault="00000000" w:rsidRPr="00000000" w14:paraId="000002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highlight w:val="white"/>
          <w:u w:val="none"/>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highlight w:val="white"/>
          <w:u w:val="none"/>
          <w:vertAlign w:val="baseline"/>
          <w:rtl w:val="0"/>
        </w:rPr>
        <w:t xml:space="preserve">Redação alterada. Justificativa: os licitantes que optarem pelo uso da vistoria (visita técnica ao local do serviço objeto deste certame), deverão assinar/concordar com o disposto no Atestado de Vistoria, conforme Anexo 06-A deste Edital. Por outro lado, os licitantes que NÃO optarem pelo uso da vistoria, deverão assinar/concordar com o estabelecido na Declaração de Conhecimento das Condições Locais e Dificuldades de Bem(ns)/Serviço(s)/Obra(s), conforme Anexo 06-B deste Edital.</w:t>
      </w:r>
    </w:p>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highlight w:val="white"/>
        </w:rPr>
      </w:pPr>
      <w:r w:rsidDel="00000000" w:rsidR="00000000" w:rsidRPr="00000000">
        <w:rPr>
          <w:rtl w:val="0"/>
        </w:rPr>
      </w:r>
    </w:p>
  </w:footnote>
  <w:footnote w:id="70">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Justificativa: Por ser uma licitação que tem por objeto a mera aquisição de materiais, a Administração optou, de forma bastante razoável,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pelo prazo de 02 (duas) horas, prorrogável por igual período, a critério da Administração,</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discricionariedade permitida pelo </w:t>
      </w:r>
      <w:hyperlink r:id="rId11">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art. 29, § 2º, da IN SEGES nº 73, de 30 de setembro de 2022</w:t>
        </w:r>
      </w:hyperlink>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uma vez que foi respeitado o prazo mínimo de 02 (duas) horas, prorrogável por igual período.</w:t>
      </w:r>
    </w:p>
  </w:footnote>
  <w:footnote w:id="71">
    <w:p w:rsidR="00000000" w:rsidDel="00000000" w:rsidP="00000000" w:rsidRDefault="00000000" w:rsidRPr="00000000" w14:paraId="00000284">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Nota explicativa. Justificativa: </w:t>
      </w:r>
      <w:r w:rsidDel="00000000" w:rsidR="00000000" w:rsidRPr="00000000">
        <w:rPr>
          <w:rFonts w:ascii="Times New Roman" w:cs="Times New Roman" w:eastAsia="Times New Roman" w:hAnsi="Times New Roman"/>
          <w:b w:val="1"/>
          <w:rtl w:val="0"/>
        </w:rPr>
        <w:t xml:space="preserve">e</w:t>
      </w:r>
      <w:r w:rsidDel="00000000" w:rsidR="00000000" w:rsidRPr="00000000">
        <w:rPr>
          <w:rFonts w:ascii="Times New Roman" w:cs="Times New Roman" w:eastAsia="Times New Roman" w:hAnsi="Times New Roman"/>
          <w:b w:val="1"/>
          <w:color w:val="000000"/>
          <w:rtl w:val="0"/>
        </w:rPr>
        <w:t xml:space="preserve">ssa diligência é cabível no caso de o documento apresentado ser inconclusivo quanto ao atendimento de requisitos do Edital.</w:t>
      </w:r>
    </w:p>
    <w:p w:rsidR="00000000" w:rsidDel="00000000" w:rsidP="00000000" w:rsidRDefault="00000000" w:rsidRPr="00000000" w14:paraId="00000285">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72">
    <w:p w:rsidR="00000000" w:rsidDel="00000000" w:rsidP="00000000" w:rsidRDefault="00000000" w:rsidRPr="00000000" w14:paraId="00000286">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Redação alterada. Justificativa: conforme art. 7º, § 5º da Lei nº 14.133, de 2021, nas licitações na modalidade pregão, o agente responsável pela condução do certame é denominado “pregoeiro”, motivo pelo qual retira-se a menção à “comissão de contratação” constante no texto padrão da AGU.</w:t>
      </w:r>
    </w:p>
  </w:footnote>
  <w:footnote w:id="73">
    <w:p w:rsidR="00000000" w:rsidDel="00000000" w:rsidP="00000000" w:rsidRDefault="00000000" w:rsidRPr="00000000" w14:paraId="00000287">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Redação alterada. Justificativa: a fim de se imprimir maior transparência não apenas ao Edital, mas a todos os atos inerentes à contratação, a Administração disponibiliza páginas específicas para consulta ao inteiro teor do processo e aos documentos integrantes do instrumento convocatório.</w:t>
      </w:r>
    </w:p>
  </w:footnote>
  <w:footnote w:id="74">
    <w:p w:rsidR="00000000" w:rsidDel="00000000" w:rsidP="00000000" w:rsidRDefault="00000000" w:rsidRPr="00000000" w14:paraId="00000288">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Nota explicativa. Justificativa: as regras referentes à aplicação de multa consideram o vulto da contratação, a finalidade do objeto e as possibilidades de gradação da sanção em razão da eventual conduta de licitante. Ademais, reforça-se que a Administração, por intermédio da autoridade competente para tal, quando da aplicação de punição considerará os princípios da ampla defesa, contraditório, razoabilidade, proporcionalidade, honestidade, boa fé e outros que lhes sejam correlatos.</w:t>
      </w:r>
    </w:p>
    <w:p w:rsidR="00000000" w:rsidDel="00000000" w:rsidP="00000000" w:rsidRDefault="00000000" w:rsidRPr="00000000" w14:paraId="00000289">
      <w:pPr>
        <w:jc w:val="both"/>
        <w:rPr>
          <w:rFonts w:ascii="Times New Roman" w:cs="Times New Roman" w:eastAsia="Times New Roman" w:hAnsi="Times New Roman"/>
          <w:b w:val="1"/>
        </w:rPr>
      </w:pPr>
      <w:r w:rsidDel="00000000" w:rsidR="00000000" w:rsidRPr="00000000">
        <w:rPr>
          <w:rtl w:val="0"/>
        </w:rPr>
      </w:r>
    </w:p>
  </w:footnote>
  <w:footnote w:id="75">
    <w:p w:rsidR="00000000" w:rsidDel="00000000" w:rsidP="00000000" w:rsidRDefault="00000000" w:rsidRPr="00000000" w14:paraId="000002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Nota explicativa. Justificativa: o mesmo motivo utilizado para o item 12.4 deste Edital.</w:t>
      </w:r>
    </w:p>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76">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Nota explicativa. Justificativa: o mesmo motivo utilizado para o item 12.4 deste Edital.</w:t>
      </w:r>
    </w:p>
  </w:footnote>
  <w:footnote w:id="77">
    <w:p w:rsidR="00000000" w:rsidDel="00000000" w:rsidP="00000000" w:rsidRDefault="00000000" w:rsidRPr="00000000" w14:paraId="0000028D">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Redação alterada. Justificativa: a fim de que se facilite o acesso dos licitantes à Administração, bem como de maneira a se imprimir maior celeridade e eficiência, define-se como único meio de impugnação ou solicitação de esclarecimentos a remessa por e-mail, tendo em vista que se trata de licitação promovida exclusivamente em meio eletrônico.</w:t>
      </w:r>
    </w:p>
    <w:p w:rsidR="00000000" w:rsidDel="00000000" w:rsidP="00000000" w:rsidRDefault="00000000" w:rsidRPr="00000000" w14:paraId="0000028E">
      <w:pPr>
        <w:jc w:val="both"/>
        <w:rPr>
          <w:rFonts w:ascii="Times New Roman" w:cs="Times New Roman" w:eastAsia="Times New Roman" w:hAnsi="Times New Roman"/>
          <w:b w:val="1"/>
        </w:rPr>
      </w:pPr>
      <w:r w:rsidDel="00000000" w:rsidR="00000000" w:rsidRPr="00000000">
        <w:rPr>
          <w:rtl w:val="0"/>
        </w:rPr>
      </w:r>
    </w:p>
  </w:footnote>
  <w:footnote w:id="78">
    <w:p w:rsidR="00000000" w:rsidDel="00000000" w:rsidP="00000000" w:rsidRDefault="00000000" w:rsidRPr="00000000" w14:paraId="0000028F">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Redação alterada. Justificativa: a Administração opta por alterar a redação da minuta da AGU a fim de deixar mais evidente a excepcionalidade do eventual efeito suspensivo imposto por ocasião de impugnação. Ademais, a fim de garantir maior transparência e publicidade, reforça-se que a suspensão será objeto de aviso no sistema eletrônico adotado para condução do certame e na página da UASG responsável.</w:t>
      </w:r>
    </w:p>
  </w:footnote>
  <w:footnote w:id="79">
    <w:p w:rsidR="00000000" w:rsidDel="00000000" w:rsidP="00000000" w:rsidRDefault="00000000" w:rsidRPr="00000000" w14:paraId="00000290">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Item incluído. Justificativa: </w:t>
      </w:r>
      <w:r w:rsidDel="00000000" w:rsidR="00000000" w:rsidRPr="00000000">
        <w:rPr>
          <w:rFonts w:ascii="Times New Roman" w:cs="Times New Roman" w:eastAsia="Times New Roman" w:hAnsi="Times New Roman"/>
          <w:b w:val="1"/>
          <w:rtl w:val="0"/>
        </w:rPr>
        <w:t xml:space="preserve">a fim de se evitarem dúvidas e questionamentos acerca</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da</w:t>
      </w:r>
      <w:r w:rsidDel="00000000" w:rsidR="00000000" w:rsidRPr="00000000">
        <w:rPr>
          <w:rFonts w:ascii="Times New Roman" w:cs="Times New Roman" w:eastAsia="Times New Roman" w:hAnsi="Times New Roman"/>
          <w:b w:val="1"/>
          <w:color w:val="000000"/>
          <w:rtl w:val="0"/>
        </w:rPr>
        <w:t xml:space="preserve"> prevalência de propostas </w:t>
      </w:r>
      <w:r w:rsidDel="00000000" w:rsidR="00000000" w:rsidRPr="00000000">
        <w:rPr>
          <w:rFonts w:ascii="Times New Roman" w:cs="Times New Roman" w:eastAsia="Times New Roman" w:hAnsi="Times New Roman"/>
          <w:b w:val="1"/>
          <w:rtl w:val="0"/>
        </w:rPr>
        <w:t xml:space="preserve">ou lances, a Administração fixa no Edital a regra em comento, reforçando que o que prevalecerá em todos os casos são os lances, ressalva a negociação conduzida pelo pregoeiro, situação e que, a depender do caso, o licitante poderá alterar sua proposta em conformidade com as demais condições definidas neste Edital</w:t>
      </w:r>
      <w:r w:rsidDel="00000000" w:rsidR="00000000" w:rsidRPr="00000000">
        <w:rPr>
          <w:rFonts w:ascii="Times New Roman" w:cs="Times New Roman" w:eastAsia="Times New Roman" w:hAnsi="Times New Roman"/>
          <w:b w:val="1"/>
          <w:color w:val="000000"/>
          <w:rtl w:val="0"/>
        </w:rPr>
        <w:t xml:space="preserve">.</w:t>
      </w:r>
    </w:p>
  </w:footnote>
  <w:footnote w:id="5">
    <w:p w:rsidR="00000000" w:rsidDel="00000000" w:rsidP="00000000" w:rsidRDefault="00000000" w:rsidRPr="00000000" w14:paraId="00000291">
      <w:pPr>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Times New Roman" w:cs="Times New Roman" w:eastAsia="Times New Roman" w:hAnsi="Times New Roman"/>
          <w:b w:val="1"/>
          <w:rtl w:val="0"/>
        </w:rPr>
        <w:t xml:space="preserve">Item suprimido. Justificativa: conforme Termo de Referência, a presente licitação não fez previsão de itens com participação exclusiva ME/EPP.</w:t>
      </w:r>
      <w:r w:rsidDel="00000000" w:rsidR="00000000" w:rsidRPr="00000000">
        <w:rPr>
          <w:rtl w:val="0"/>
        </w:rPr>
      </w:r>
    </w:p>
    <w:p w:rsidR="00000000" w:rsidDel="00000000" w:rsidP="00000000" w:rsidRDefault="00000000" w:rsidRPr="00000000" w14:paraId="00000292">
      <w:pPr>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3">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highlight w:val="white"/>
      </w:rPr>
    </w:pPr>
    <w:r w:rsidDel="00000000" w:rsidR="00000000" w:rsidRPr="00000000">
      <w:rPr>
        <w:rFonts w:ascii="Times New Roman" w:cs="Times New Roman" w:eastAsia="Times New Roman" w:hAnsi="Times New Roman"/>
        <w:b w:val="1"/>
        <w:i w:val="1"/>
        <w:highlight w:val="white"/>
        <w:rtl w:val="0"/>
      </w:rPr>
      <w:t xml:space="preserve">Pregão Eletrônico UFPB/SOF/CLC Nº 009/2023</w:t>
      <w:tab/>
      <w:tab/>
      <w:t xml:space="preserve">Página </w:t>
    </w:r>
    <w:r w:rsidDel="00000000" w:rsidR="00000000" w:rsidRPr="00000000">
      <w:rPr>
        <w:rFonts w:ascii="Times New Roman" w:cs="Times New Roman" w:eastAsia="Times New Roman" w:hAnsi="Times New Roman"/>
        <w:b w:val="1"/>
        <w:i w:val="1"/>
        <w:highlight w:val="white"/>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4">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highlight w:val="white"/>
      </w:rPr>
    </w:pPr>
    <w:r w:rsidDel="00000000" w:rsidR="00000000" w:rsidRPr="00000000">
      <w:rPr>
        <w:rFonts w:ascii="Times New Roman" w:cs="Times New Roman" w:eastAsia="Times New Roman" w:hAnsi="Times New Roman"/>
        <w:b w:val="1"/>
        <w:i w:val="1"/>
        <w:highlight w:val="white"/>
        <w:rtl w:val="0"/>
      </w:rPr>
      <w:t xml:space="preserve">Pregão Eletrônico UFPB/SOF/CLC Nº 010/2023</w:t>
      <w:tab/>
      <w:tab/>
      <w:t xml:space="preserve">Página </w:t>
    </w:r>
    <w:r w:rsidDel="00000000" w:rsidR="00000000" w:rsidRPr="00000000">
      <w:rPr>
        <w:rFonts w:ascii="Times New Roman" w:cs="Times New Roman" w:eastAsia="Times New Roman" w:hAnsi="Times New Roman"/>
        <w:b w:val="1"/>
        <w:i w:val="1"/>
        <w:highlight w:val="white"/>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8"/>
      <w:numFmt w:val="decimal"/>
      <w:lvlText w:val="%1"/>
      <w:lvlJc w:val="left"/>
      <w:pPr>
        <w:ind w:left="360" w:hanging="360"/>
      </w:pPr>
      <w:rPr/>
    </w:lvl>
    <w:lvl w:ilvl="1">
      <w:start w:val="1"/>
      <w:numFmt w:val="decimal"/>
      <w:lvlText w:val="%1.%2"/>
      <w:lvlJc w:val="left"/>
      <w:pPr>
        <w:ind w:left="360" w:hanging="360"/>
      </w:pPr>
      <w:rPr>
        <w:i w:val="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2">
    <w:lvl w:ilvl="0">
      <w:start w:val="8"/>
      <w:numFmt w:val="decimal"/>
      <w:lvlText w:val="%1"/>
      <w:lvlJc w:val="left"/>
      <w:pPr>
        <w:ind w:left="360" w:hanging="360"/>
      </w:pPr>
      <w:rPr/>
    </w:lvl>
    <w:lvl w:ilvl="1">
      <w:start w:val="1"/>
      <w:numFmt w:val="decimal"/>
      <w:lvlText w:val="%1.%2"/>
      <w:lvlJc w:val="left"/>
      <w:pPr>
        <w:ind w:left="454" w:hanging="360"/>
      </w:pPr>
      <w:rPr/>
    </w:lvl>
    <w:lvl w:ilvl="2">
      <w:start w:val="1"/>
      <w:numFmt w:val="lowerLetter"/>
      <w:lvlText w:val="%3)"/>
      <w:lvlJc w:val="left"/>
      <w:pPr>
        <w:ind w:left="908" w:hanging="720"/>
      </w:pPr>
      <w:rPr>
        <w:rFonts w:ascii="Times New Roman" w:cs="Times New Roman" w:eastAsia="Times New Roman" w:hAnsi="Times New Roman"/>
        <w:i w:val="0"/>
      </w:rPr>
    </w:lvl>
    <w:lvl w:ilvl="3">
      <w:start w:val="1"/>
      <w:numFmt w:val="decimal"/>
      <w:lvlText w:val="%1.%2.%3.%4"/>
      <w:lvlJc w:val="left"/>
      <w:pPr>
        <w:ind w:left="1002" w:hanging="720"/>
      </w:pPr>
      <w:rPr/>
    </w:lvl>
    <w:lvl w:ilvl="4">
      <w:start w:val="1"/>
      <w:numFmt w:val="decimal"/>
      <w:lvlText w:val="%1.%2.%3.%4.%5"/>
      <w:lvlJc w:val="left"/>
      <w:pPr>
        <w:ind w:left="1456" w:hanging="1080"/>
      </w:pPr>
      <w:rPr/>
    </w:lvl>
    <w:lvl w:ilvl="5">
      <w:start w:val="1"/>
      <w:numFmt w:val="decimal"/>
      <w:lvlText w:val="%1.%2.%3.%4.%5.%6"/>
      <w:lvlJc w:val="left"/>
      <w:pPr>
        <w:ind w:left="1550" w:hanging="1080"/>
      </w:pPr>
      <w:rPr/>
    </w:lvl>
    <w:lvl w:ilvl="6">
      <w:start w:val="1"/>
      <w:numFmt w:val="decimal"/>
      <w:lvlText w:val="%1.%2.%3.%4.%5.%6.%7"/>
      <w:lvlJc w:val="left"/>
      <w:pPr>
        <w:ind w:left="2004" w:hanging="1440"/>
      </w:pPr>
      <w:rPr/>
    </w:lvl>
    <w:lvl w:ilvl="7">
      <w:start w:val="1"/>
      <w:numFmt w:val="decimal"/>
      <w:lvlText w:val="%1.%2.%3.%4.%5.%6.%7.%8"/>
      <w:lvlJc w:val="left"/>
      <w:pPr>
        <w:ind w:left="2098" w:hanging="1440"/>
      </w:pPr>
      <w:rPr/>
    </w:lvl>
    <w:lvl w:ilvl="8">
      <w:start w:val="1"/>
      <w:numFmt w:val="decimal"/>
      <w:lvlText w:val="%1.%2.%3.%4.%5.%6.%7.%8.%9"/>
      <w:lvlJc w:val="left"/>
      <w:pPr>
        <w:ind w:left="2552" w:hanging="1800"/>
      </w:pPr>
      <w:rPr/>
    </w:lvl>
  </w:abstractNum>
  <w:abstractNum w:abstractNumId="3">
    <w:lvl w:ilvl="0">
      <w:start w:val="1"/>
      <w:numFmt w:val="decimal"/>
      <w:lvlText w:val="%1."/>
      <w:lvlJc w:val="left"/>
      <w:pPr>
        <w:ind w:left="502" w:hanging="360"/>
      </w:pPr>
      <w:rPr/>
    </w:lvl>
    <w:lvl w:ilvl="1">
      <w:start w:val="5"/>
      <w:numFmt w:val="decimal"/>
      <w:lvlText w:val="%1.%2"/>
      <w:lvlJc w:val="left"/>
      <w:pPr>
        <w:ind w:left="622" w:hanging="480"/>
      </w:pPr>
      <w:rPr>
        <w:b w:val="1"/>
        <w:i w:val="1"/>
      </w:rPr>
    </w:lvl>
    <w:lvl w:ilvl="2">
      <w:start w:val="1"/>
      <w:numFmt w:val="decimal"/>
      <w:lvlText w:val="%1.%2.%3"/>
      <w:lvlJc w:val="left"/>
      <w:pPr>
        <w:ind w:left="862" w:hanging="720"/>
      </w:pPr>
      <w:rPr>
        <w:b w:val="0"/>
        <w:i w:val="0"/>
      </w:rPr>
    </w:lvl>
    <w:lvl w:ilvl="3">
      <w:start w:val="1"/>
      <w:numFmt w:val="decimal"/>
      <w:lvlText w:val="%1.%2.%3.%4"/>
      <w:lvlJc w:val="left"/>
      <w:pPr>
        <w:ind w:left="862" w:hanging="720"/>
      </w:pPr>
      <w:rPr>
        <w:b w:val="1"/>
        <w:i w:val="1"/>
      </w:rPr>
    </w:lvl>
    <w:lvl w:ilvl="4">
      <w:start w:val="1"/>
      <w:numFmt w:val="decimal"/>
      <w:lvlText w:val="%1.%2.%3.%4.%5"/>
      <w:lvlJc w:val="left"/>
      <w:pPr>
        <w:ind w:left="1222" w:hanging="1080"/>
      </w:pPr>
      <w:rPr>
        <w:b w:val="1"/>
        <w:i w:val="1"/>
      </w:rPr>
    </w:lvl>
    <w:lvl w:ilvl="5">
      <w:start w:val="1"/>
      <w:numFmt w:val="decimal"/>
      <w:lvlText w:val="%1.%2.%3.%4.%5.%6"/>
      <w:lvlJc w:val="left"/>
      <w:pPr>
        <w:ind w:left="1222" w:hanging="1080"/>
      </w:pPr>
      <w:rPr>
        <w:b w:val="1"/>
        <w:i w:val="1"/>
      </w:rPr>
    </w:lvl>
    <w:lvl w:ilvl="6">
      <w:start w:val="1"/>
      <w:numFmt w:val="decimal"/>
      <w:lvlText w:val="%1.%2.%3.%4.%5.%6.%7"/>
      <w:lvlJc w:val="left"/>
      <w:pPr>
        <w:ind w:left="1582" w:hanging="1440"/>
      </w:pPr>
      <w:rPr>
        <w:b w:val="1"/>
        <w:i w:val="1"/>
      </w:rPr>
    </w:lvl>
    <w:lvl w:ilvl="7">
      <w:start w:val="1"/>
      <w:numFmt w:val="decimal"/>
      <w:lvlText w:val="%1.%2.%3.%4.%5.%6.%7.%8"/>
      <w:lvlJc w:val="left"/>
      <w:pPr>
        <w:ind w:left="1582" w:hanging="1440"/>
      </w:pPr>
      <w:rPr>
        <w:b w:val="1"/>
        <w:i w:val="1"/>
      </w:rPr>
    </w:lvl>
    <w:lvl w:ilvl="8">
      <w:start w:val="1"/>
      <w:numFmt w:val="decimal"/>
      <w:lvlText w:val="%1.%2.%3.%4.%5.%6.%7.%8.%9"/>
      <w:lvlJc w:val="left"/>
      <w:pPr>
        <w:ind w:left="1942" w:hanging="1800"/>
      </w:pPr>
      <w:rPr>
        <w:b w:val="1"/>
        <w:i w:val="1"/>
      </w:rPr>
    </w:lvl>
  </w:abstractNum>
  <w:abstractNum w:abstractNumId="4">
    <w:lvl w:ilvl="0">
      <w:start w:val="1"/>
      <w:numFmt w:val="decimal"/>
      <w:lvlText w:val="%1"/>
      <w:lvlJc w:val="left"/>
      <w:pPr>
        <w:ind w:left="1785" w:hanging="1425"/>
      </w:pPr>
      <w:rPr>
        <w:b w:val="1"/>
      </w:rPr>
    </w:lvl>
    <w:lvl w:ilvl="1">
      <w:start w:val="1"/>
      <w:numFmt w:val="decimal"/>
      <w:lvlText w:val="%1.%2"/>
      <w:lvlJc w:val="left"/>
      <w:pPr>
        <w:ind w:left="720" w:hanging="360"/>
      </w:pPr>
      <w:rPr>
        <w:b w:val="0"/>
        <w:i w:val="0"/>
      </w:rPr>
    </w:lvl>
    <w:lvl w:ilvl="2">
      <w:start w:val="1"/>
      <w:numFmt w:val="decimal"/>
      <w:lvlText w:val="%1.%2.%3"/>
      <w:lvlJc w:val="left"/>
      <w:pPr>
        <w:ind w:left="1080" w:hanging="720"/>
      </w:pPr>
      <w:rPr>
        <w:b w:val="0"/>
        <w:i w:val="0"/>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7"/>
      <w:numFmt w:val="decimal"/>
      <w:lvlText w:val="%1"/>
      <w:lvlJc w:val="left"/>
      <w:pPr>
        <w:ind w:left="600" w:hanging="600"/>
      </w:pPr>
      <w:rPr/>
    </w:lvl>
    <w:lvl w:ilvl="1">
      <w:start w:val="13"/>
      <w:numFmt w:val="decimal"/>
      <w:lvlText w:val="%1.%2"/>
      <w:lvlJc w:val="left"/>
      <w:pPr>
        <w:ind w:left="600" w:hanging="600"/>
      </w:pPr>
      <w:rPr>
        <w:b w:val="0"/>
        <w:i w:val="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ahoma"/>
      <w:szCs w:val="24"/>
    </w:rPr>
  </w:style>
  <w:style w:type="paragraph" w:styleId="Ttulo1">
    <w:name w:val="heading 1"/>
    <w:basedOn w:val="Normal"/>
    <w:next w:val="Normal"/>
    <w:link w:val="Ttulo1Char"/>
    <w:qFormat w:val="1"/>
    <w:pPr>
      <w:keepNext w:val="1"/>
      <w:keepLines w:val="1"/>
      <w:spacing w:before="240"/>
      <w:outlineLvl w:val="0"/>
    </w:pPr>
    <w:rPr>
      <w:rFonts w:ascii="Cambria" w:cs="Times New Roman" w:hAnsi="Cambria"/>
      <w:color w:val="365f91"/>
      <w:sz w:val="32"/>
      <w:szCs w:val="32"/>
    </w:rPr>
  </w:style>
  <w:style w:type="paragraph" w:styleId="Ttulo2">
    <w:name w:val="heading 2"/>
    <w:basedOn w:val="Normal"/>
    <w:next w:val="Normal"/>
    <w:link w:val="Ttulo2Char"/>
    <w:qFormat w:val="1"/>
    <w:pPr>
      <w:keepNext w:val="1"/>
      <w:tabs>
        <w:tab w:val="left" w:pos="1701"/>
      </w:tabs>
      <w:ind w:right="-1"/>
      <w:jc w:val="center"/>
      <w:outlineLvl w:val="1"/>
    </w:pPr>
    <w:rPr>
      <w:rFonts w:ascii="Times New Roman" w:cs="Times New Roman" w:hAnsi="Times New Roman"/>
      <w:b w:val="1"/>
      <w:color w:val="000000"/>
      <w:szCs w:val="20"/>
    </w:rPr>
  </w:style>
  <w:style w:type="paragraph" w:styleId="Ttulo3">
    <w:name w:val="heading 3"/>
    <w:basedOn w:val="Normal"/>
    <w:next w:val="Normal"/>
    <w:qFormat w:val="1"/>
    <w:pPr>
      <w:keepNext w:val="1"/>
      <w:keepLines w:val="1"/>
      <w:spacing w:after="80" w:before="280"/>
      <w:outlineLvl w:val="2"/>
    </w:pPr>
    <w:rPr>
      <w:b w:val="1"/>
      <w:sz w:val="28"/>
      <w:szCs w:val="28"/>
    </w:rPr>
  </w:style>
  <w:style w:type="paragraph" w:styleId="Ttulo4">
    <w:name w:val="heading 4"/>
    <w:basedOn w:val="Normal"/>
    <w:next w:val="Normal"/>
    <w:qFormat w:val="1"/>
    <w:pPr>
      <w:keepNext w:val="1"/>
      <w:keepLines w:val="1"/>
      <w:spacing w:after="40" w:before="240"/>
      <w:outlineLvl w:val="3"/>
    </w:pPr>
    <w:rPr>
      <w:b w:val="1"/>
      <w:sz w:val="24"/>
    </w:rPr>
  </w:style>
  <w:style w:type="paragraph" w:styleId="Ttulo5">
    <w:name w:val="heading 5"/>
    <w:basedOn w:val="Normal"/>
    <w:next w:val="Normal"/>
    <w:qFormat w:val="1"/>
    <w:pPr>
      <w:keepNext w:val="1"/>
      <w:keepLines w:val="1"/>
      <w:spacing w:after="40" w:before="220"/>
      <w:outlineLvl w:val="4"/>
    </w:pPr>
    <w:rPr>
      <w:b w:val="1"/>
      <w:sz w:val="22"/>
      <w:szCs w:val="22"/>
    </w:rPr>
  </w:style>
  <w:style w:type="paragraph" w:styleId="Ttulo6">
    <w:name w:val="heading 6"/>
    <w:basedOn w:val="Normal"/>
    <w:next w:val="Normal"/>
    <w:qFormat w:val="1"/>
    <w:pPr>
      <w:keepNext w:val="1"/>
      <w:keepLines w:val="1"/>
      <w:spacing w:after="40" w:before="200"/>
      <w:outlineLvl w:val="5"/>
    </w:pPr>
    <w:rPr>
      <w:b w:val="1"/>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qFormat w:val="1"/>
    <w:pPr>
      <w:keepNext w:val="1"/>
      <w:keepLines w:val="1"/>
      <w:spacing w:after="120" w:before="480"/>
    </w:pPr>
    <w:rPr>
      <w:b w:val="1"/>
      <w:sz w:val="72"/>
      <w:szCs w:val="72"/>
    </w:rPr>
  </w:style>
  <w:style w:type="character" w:styleId="Forte">
    <w:name w:val="Strong"/>
    <w:uiPriority w:val="22"/>
    <w:qFormat w:val="1"/>
    <w:rPr>
      <w:b w:val="1"/>
      <w:bCs w:val="1"/>
    </w:rPr>
  </w:style>
  <w:style w:type="character" w:styleId="Refdecomentrio">
    <w:name w:val="annotation reference"/>
    <w:basedOn w:val="Fontepargpadro"/>
    <w:unhideWhenUsed w:val="1"/>
    <w:qFormat w:val="1"/>
    <w:rPr>
      <w:sz w:val="18"/>
      <w:szCs w:val="18"/>
    </w:rPr>
  </w:style>
  <w:style w:type="character" w:styleId="Refdenotaderodap">
    <w:name w:val="footnote reference"/>
    <w:semiHidden w:val="1"/>
    <w:unhideWhenUsed w:val="1"/>
    <w:rPr>
      <w:vertAlign w:val="superscript"/>
    </w:rPr>
  </w:style>
  <w:style w:type="character" w:styleId="Hyperlink">
    <w:name w:val="Hyperlink"/>
    <w:uiPriority w:val="99"/>
    <w:qFormat w:val="1"/>
    <w:rPr>
      <w:color w:val="000080"/>
      <w:u w:val="single"/>
    </w:rPr>
  </w:style>
  <w:style w:type="paragraph" w:styleId="Textodecomentrio">
    <w:name w:val="annotation text"/>
    <w:basedOn w:val="Normal"/>
    <w:link w:val="TextodecomentrioChar"/>
    <w:unhideWhenUsed w:val="1"/>
    <w:qFormat w:val="1"/>
    <w:rPr>
      <w:sz w:val="24"/>
    </w:rPr>
  </w:style>
  <w:style w:type="paragraph" w:styleId="Commarcadores5">
    <w:name w:val="List Bullet 5"/>
    <w:basedOn w:val="Normal"/>
    <w:qFormat w:val="1"/>
    <w:pPr>
      <w:numPr>
        <w:numId w:val="1"/>
      </w:numPr>
      <w:contextualSpacing w:val="1"/>
    </w:pPr>
  </w:style>
  <w:style w:type="paragraph" w:styleId="NormalWeb">
    <w:name w:val="Normal (Web)"/>
    <w:basedOn w:val="Normal"/>
    <w:uiPriority w:val="99"/>
    <w:pPr>
      <w:spacing w:after="100" w:afterAutospacing="1" w:before="100" w:beforeAutospacing="1"/>
    </w:pPr>
    <w:rPr>
      <w:rFonts w:ascii="Times New Roman" w:cs="Times New Roman" w:hAnsi="Times New Roman"/>
    </w:rPr>
  </w:style>
  <w:style w:type="paragraph" w:styleId="Cabealho">
    <w:name w:val="header"/>
    <w:basedOn w:val="Normal"/>
    <w:link w:val="CabealhoChar"/>
    <w:uiPriority w:val="99"/>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Textodebalo">
    <w:name w:val="Balloon Text"/>
    <w:basedOn w:val="Normal"/>
    <w:link w:val="TextodebaloChar"/>
    <w:qFormat w:val="1"/>
    <w:rPr>
      <w:rFonts w:ascii="Tahoma" w:hAnsi="Tahoma"/>
      <w:sz w:val="16"/>
      <w:szCs w:val="16"/>
    </w:r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Textodenotaderodap">
    <w:name w:val="footnote text"/>
    <w:basedOn w:val="Normal"/>
    <w:link w:val="TextodenotaderodapChar"/>
    <w:unhideWhenUsed w:val="1"/>
    <w:qFormat w:val="1"/>
    <w:rPr>
      <w:szCs w:val="20"/>
    </w:rPr>
  </w:style>
  <w:style w:type="table" w:styleId="Tabelacomgrade">
    <w:name w:val="Table Grid"/>
    <w:basedOn w:val="Tabelanormal"/>
    <w:uiPriority w:val="59"/>
    <w:qFormat w:val="1"/>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Normal0" w:customStyle="1">
    <w:name w:val="Table Normal"/>
    <w:tblPr>
      <w:tblCellMar>
        <w:top w:w="0.0" w:type="dxa"/>
        <w:left w:w="0.0" w:type="dxa"/>
        <w:bottom w:w="0.0" w:type="dxa"/>
        <w:right w:w="0.0" w:type="dxa"/>
      </w:tblCellMar>
    </w:tblPr>
  </w:style>
  <w:style w:type="paragraph" w:styleId="PargrafodaLista">
    <w:name w:val="List Paragraph"/>
    <w:basedOn w:val="Normal"/>
    <w:uiPriority w:val="34"/>
    <w:qFormat w:val="1"/>
    <w:pPr>
      <w:ind w:left="720"/>
      <w:contextualSpacing w:val="1"/>
    </w:pPr>
  </w:style>
  <w:style w:type="character" w:styleId="TextodebaloChar" w:customStyle="1">
    <w:name w:val="Texto de balão Char"/>
    <w:link w:val="Textodebalo"/>
    <w:qFormat w:val="1"/>
    <w:rPr>
      <w:rFonts w:ascii="Tahoma" w:cs="Tahoma" w:hAnsi="Tahoma"/>
      <w:sz w:val="16"/>
      <w:szCs w:val="16"/>
    </w:rPr>
  </w:style>
  <w:style w:type="character" w:styleId="Ttulo2Char" w:customStyle="1">
    <w:name w:val="Título 2 Char"/>
    <w:link w:val="Ttulo2"/>
    <w:rPr>
      <w:b w:val="1"/>
      <w:color w:val="000000"/>
      <w:sz w:val="24"/>
    </w:rPr>
  </w:style>
  <w:style w:type="paragraph" w:styleId="Nvel2" w:customStyle="1">
    <w:name w:val="Nível 2"/>
    <w:basedOn w:val="Normal"/>
    <w:next w:val="Normal"/>
    <w:pPr>
      <w:spacing w:after="120"/>
      <w:jc w:val="both"/>
    </w:pPr>
    <w:rPr>
      <w:rFonts w:cs="Times New Roman"/>
      <w:b w:val="1"/>
      <w:szCs w:val="20"/>
    </w:rPr>
  </w:style>
  <w:style w:type="character" w:styleId="normalchar1" w:customStyle="1">
    <w:name w:val="normal__char1"/>
    <w:qFormat w:val="1"/>
    <w:rPr>
      <w:rFonts w:ascii="Arial" w:cs="Arial" w:hAnsi="Arial" w:hint="default"/>
      <w:sz w:val="24"/>
      <w:szCs w:val="24"/>
      <w:u w:val="none"/>
    </w:rPr>
  </w:style>
  <w:style w:type="character" w:styleId="apple-style-span" w:customStyle="1">
    <w:name w:val="apple-style-span"/>
    <w:basedOn w:val="Fontepargpadro"/>
    <w:qFormat w:val="1"/>
  </w:style>
  <w:style w:type="paragraph" w:styleId="Citao">
    <w:name w:val="Quote"/>
    <w:basedOn w:val="Normal"/>
    <w:next w:val="Normal"/>
    <w:link w:val="CitaoChar"/>
    <w:qFormat w:val="1"/>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lang w:eastAsia="en-US"/>
    </w:rPr>
  </w:style>
  <w:style w:type="character" w:styleId="CitaoChar" w:customStyle="1">
    <w:name w:val="Citação Char"/>
    <w:link w:val="Citao"/>
    <w:qFormat w:val="1"/>
    <w:rPr>
      <w:rFonts w:ascii="Ecofont_Spranq_eco_Sans" w:cs="Tahoma" w:eastAsia="Calibri" w:hAnsi="Ecofont_Spranq_eco_Sans"/>
      <w:i w:val="1"/>
      <w:iCs w:val="1"/>
      <w:color w:val="000000"/>
      <w:szCs w:val="24"/>
      <w:shd w:color="auto" w:fill="ffffcc" w:val="clear"/>
      <w:lang w:eastAsia="en-US"/>
    </w:rPr>
  </w:style>
  <w:style w:type="paragraph" w:styleId="citao2" w:customStyle="1">
    <w:name w:val="citação 2"/>
    <w:basedOn w:val="Citao"/>
    <w:link w:val="citao2Char"/>
    <w:qFormat w:val="1"/>
    <w:rPr>
      <w:szCs w:val="20"/>
    </w:rPr>
  </w:style>
  <w:style w:type="character" w:styleId="citao2Char" w:customStyle="1">
    <w:name w:val="citação 2 Char"/>
    <w:link w:val="citao2"/>
    <w:qFormat w:val="1"/>
    <w:rPr>
      <w:rFonts w:ascii="Ecofont_Spranq_eco_Sans" w:cs="Tahoma" w:eastAsia="Calibri" w:hAnsi="Ecofont_Spranq_eco_Sans"/>
      <w:i w:val="1"/>
      <w:iCs w:val="1"/>
      <w:color w:val="000000"/>
      <w:szCs w:val="24"/>
      <w:shd w:color="auto" w:fill="ffffcc" w:val="clear"/>
      <w:lang w:eastAsia="en-US"/>
    </w:rPr>
  </w:style>
  <w:style w:type="character" w:styleId="CabealhoChar" w:customStyle="1">
    <w:name w:val="Cabeçalho Char"/>
    <w:link w:val="Cabealho"/>
    <w:uiPriority w:val="99"/>
    <w:qFormat w:val="1"/>
    <w:rPr>
      <w:rFonts w:ascii="Ecofont_Spranq_eco_Sans" w:cs="Tahoma" w:hAnsi="Ecofont_Spranq_eco_Sans"/>
      <w:sz w:val="24"/>
      <w:szCs w:val="24"/>
    </w:rPr>
  </w:style>
  <w:style w:type="character" w:styleId="RodapChar" w:customStyle="1">
    <w:name w:val="Rodapé Char"/>
    <w:link w:val="Rodap"/>
    <w:uiPriority w:val="99"/>
    <w:qFormat w:val="1"/>
    <w:rPr>
      <w:rFonts w:ascii="Ecofont_Spranq_eco_Sans" w:cs="Tahoma" w:hAnsi="Ecofont_Spranq_eco_Sans"/>
      <w:sz w:val="24"/>
      <w:szCs w:val="24"/>
    </w:rPr>
  </w:style>
  <w:style w:type="paragraph" w:styleId="em0020ementa" w:customStyle="1">
    <w:name w:val="em_0020ementa"/>
    <w:basedOn w:val="Normal"/>
    <w:qFormat w:val="1"/>
    <w:pPr>
      <w:ind w:left="4160"/>
      <w:jc w:val="both"/>
    </w:pPr>
    <w:rPr>
      <w:rFonts w:ascii="Times New Roman" w:cs="Times New Roman" w:hAnsi="Times New Roman"/>
      <w:sz w:val="28"/>
      <w:szCs w:val="28"/>
    </w:rPr>
  </w:style>
  <w:style w:type="character" w:styleId="cp0020corpodespachochar1" w:customStyle="1">
    <w:name w:val="cp_0020corpodespacho__char1"/>
    <w:qFormat w:val="1"/>
    <w:rPr>
      <w:rFonts w:ascii="Times New Roman" w:cs="Times New Roman" w:hAnsi="Times New Roman" w:hint="default"/>
      <w:sz w:val="26"/>
      <w:szCs w:val="26"/>
      <w:u w:val="none"/>
    </w:rPr>
  </w:style>
  <w:style w:type="character" w:styleId="em0020ementachar1" w:customStyle="1">
    <w:name w:val="em_0020ementa__char1"/>
    <w:qFormat w:val="1"/>
    <w:rPr>
      <w:rFonts w:ascii="Times New Roman" w:cs="Times New Roman" w:hAnsi="Times New Roman" w:hint="default"/>
      <w:sz w:val="28"/>
      <w:szCs w:val="28"/>
      <w:u w:val="none"/>
    </w:rPr>
  </w:style>
  <w:style w:type="paragraph" w:styleId="Nivel1" w:customStyle="1">
    <w:name w:val="Nivel1"/>
    <w:basedOn w:val="Ttulo1"/>
    <w:next w:val="Normal"/>
    <w:link w:val="Nivel1Char"/>
    <w:qFormat w:val="1"/>
    <w:pPr>
      <w:numPr>
        <w:numId w:val="2"/>
      </w:numPr>
      <w:spacing w:after="120" w:before="480" w:line="276" w:lineRule="auto"/>
      <w:jc w:val="both"/>
    </w:pPr>
    <w:rPr>
      <w:rFonts w:ascii="Arial" w:cs="Arial" w:hAnsi="Arial"/>
      <w:b w:val="1"/>
      <w:color w:val="000000"/>
      <w:sz w:val="20"/>
      <w:szCs w:val="20"/>
    </w:rPr>
  </w:style>
  <w:style w:type="character" w:styleId="Ttulo1Char" w:customStyle="1">
    <w:name w:val="Título 1 Char"/>
    <w:link w:val="Ttulo1"/>
    <w:qFormat w:val="1"/>
    <w:rPr>
      <w:rFonts w:ascii="Cambria" w:cs="Times New Roman" w:eastAsia="Times New Roman" w:hAnsi="Cambria"/>
      <w:color w:val="365f91"/>
      <w:sz w:val="32"/>
      <w:szCs w:val="32"/>
    </w:rPr>
  </w:style>
  <w:style w:type="character" w:styleId="Nivel1Char" w:customStyle="1">
    <w:name w:val="Nivel1 Char"/>
    <w:link w:val="Nivel1"/>
    <w:qFormat w:val="1"/>
    <w:rPr>
      <w:rFonts w:ascii="Arial" w:cs="Arial" w:hAnsi="Arial"/>
      <w:b w:val="1"/>
      <w:color w:val="000000"/>
    </w:rPr>
  </w:style>
  <w:style w:type="paragraph" w:styleId="Nivel01" w:customStyle="1">
    <w:name w:val="Nivel 01"/>
    <w:basedOn w:val="Ttulo1"/>
    <w:next w:val="Normal"/>
    <w:link w:val="Nivel01Char"/>
    <w:qFormat w:val="1"/>
    <w:pPr>
      <w:spacing w:after="120" w:before="480" w:line="276" w:lineRule="auto"/>
      <w:ind w:left="360" w:right="-15" w:hanging="360"/>
      <w:jc w:val="both"/>
    </w:pPr>
    <w:rPr>
      <w:rFonts w:ascii="Arial" w:hAnsi="Arial"/>
      <w:b w:val="1"/>
      <w:bCs w:val="1"/>
      <w:color w:val="000000"/>
    </w:rPr>
  </w:style>
  <w:style w:type="character" w:styleId="Nivel01Char" w:customStyle="1">
    <w:name w:val="Nivel 01 Char"/>
    <w:link w:val="Nivel01"/>
    <w:rPr>
      <w:rFonts w:ascii="Arial" w:cs="Times New Roman" w:eastAsia="Times New Roman" w:hAnsi="Arial"/>
      <w:b w:val="1"/>
      <w:bCs w:val="1"/>
      <w:color w:val="000000"/>
      <w:sz w:val="32"/>
      <w:szCs w:val="32"/>
    </w:rPr>
  </w:style>
  <w:style w:type="paragraph" w:styleId="xl49" w:customStyle="1">
    <w:name w:val="xl49"/>
    <w:basedOn w:val="Normal"/>
    <w:pPr>
      <w:spacing w:after="100" w:before="100"/>
      <w:jc w:val="center"/>
    </w:pPr>
    <w:rPr>
      <w:rFonts w:cs="Times New Roman"/>
      <w:b w:val="1"/>
      <w:sz w:val="24"/>
      <w:szCs w:val="20"/>
    </w:rPr>
  </w:style>
  <w:style w:type="character" w:styleId="apple-converted-space" w:customStyle="1">
    <w:name w:val="apple-converted-space"/>
    <w:basedOn w:val="Fontepargpadro"/>
  </w:style>
  <w:style w:type="character" w:styleId="TextodecomentrioChar" w:customStyle="1">
    <w:name w:val="Texto de comentário Char"/>
    <w:link w:val="Textodecomentrio"/>
    <w:qFormat w:val="1"/>
    <w:rPr>
      <w:rFonts w:ascii="Arial" w:cs="Tahoma" w:hAnsi="Arial"/>
      <w:sz w:val="24"/>
      <w:szCs w:val="24"/>
    </w:rPr>
  </w:style>
  <w:style w:type="paragraph" w:styleId="Estilo1" w:customStyle="1">
    <w:name w:val="Estilo1"/>
    <w:basedOn w:val="Normal"/>
    <w:pPr>
      <w:keepLines w:val="1"/>
      <w:overflowPunct w:val="0"/>
      <w:autoSpaceDE w:val="0"/>
      <w:autoSpaceDN w:val="0"/>
      <w:adjustRightInd w:val="0"/>
      <w:spacing w:after="120" w:before="360"/>
      <w:jc w:val="center"/>
      <w:textAlignment w:val="baseline"/>
    </w:pPr>
    <w:rPr>
      <w:rFonts w:cs="Times New Roman"/>
      <w:b w:val="1"/>
      <w:caps w:val="1"/>
      <w:sz w:val="24"/>
      <w:szCs w:val="20"/>
    </w:rPr>
  </w:style>
  <w:style w:type="character" w:styleId="TextodenotaderodapChar" w:customStyle="1">
    <w:name w:val="Texto de nota de rodapé Char"/>
    <w:link w:val="Textodenotaderodap"/>
    <w:qFormat w:val="1"/>
    <w:rPr>
      <w:rFonts w:ascii="Arial" w:cs="Tahoma" w:hAnsi="Arial"/>
    </w:rPr>
  </w:style>
  <w:style w:type="paragraph" w:styleId="PADRO" w:customStyle="1">
    <w:name w:val="PADRÃO"/>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paragraph" w:styleId="xwestern" w:customStyle="1">
    <w:name w:val="x_western"/>
    <w:basedOn w:val="Normal"/>
    <w:qFormat w:val="1"/>
    <w:pPr>
      <w:spacing w:after="100" w:afterAutospacing="1" w:before="100" w:beforeAutospacing="1"/>
    </w:pPr>
    <w:rPr>
      <w:rFonts w:ascii="Times New Roman" w:cs="Times New Roman" w:hAnsi="Times New Roman"/>
      <w:sz w:val="24"/>
    </w:rPr>
  </w:style>
  <w:style w:type="paragraph" w:styleId="Nivel2" w:customStyle="1">
    <w:name w:val="Nivel 2"/>
    <w:basedOn w:val="Normal"/>
    <w:link w:val="Nivel2Char"/>
    <w:qFormat w:val="1"/>
    <w:pPr>
      <w:spacing w:after="120" w:before="120" w:line="276" w:lineRule="auto"/>
      <w:ind w:left="4969" w:hanging="432"/>
      <w:jc w:val="both"/>
    </w:pPr>
    <w:rPr>
      <w:rFonts w:cs="Arial" w:eastAsiaTheme="minorEastAsia"/>
      <w:color w:val="000000"/>
      <w:szCs w:val="20"/>
    </w:rPr>
  </w:style>
  <w:style w:type="paragraph" w:styleId="Nivel3" w:customStyle="1">
    <w:name w:val="Nivel 3"/>
    <w:basedOn w:val="Normal"/>
    <w:link w:val="Nivel3Char"/>
    <w:qFormat w:val="1"/>
    <w:pPr>
      <w:spacing w:after="120" w:before="120" w:line="276" w:lineRule="auto"/>
      <w:ind w:left="3198" w:hanging="504"/>
      <w:jc w:val="both"/>
    </w:pPr>
    <w:rPr>
      <w:rFonts w:cs="Arial" w:eastAsiaTheme="minorEastAsia"/>
      <w:color w:val="000000"/>
      <w:szCs w:val="20"/>
    </w:rPr>
  </w:style>
  <w:style w:type="paragraph" w:styleId="Nivel4" w:customStyle="1">
    <w:name w:val="Nivel 4"/>
    <w:basedOn w:val="Nivel3"/>
    <w:link w:val="Nivel4Char"/>
    <w:qFormat w:val="1"/>
    <w:pPr>
      <w:tabs>
        <w:tab w:val="left" w:pos="1492"/>
      </w:tabs>
      <w:ind w:left="851" w:firstLine="0"/>
    </w:pPr>
    <w:rPr>
      <w:color w:val="auto"/>
    </w:rPr>
  </w:style>
  <w:style w:type="paragraph" w:styleId="Nivel5" w:customStyle="1">
    <w:name w:val="Nivel 5"/>
    <w:basedOn w:val="Nivel4"/>
    <w:qFormat w:val="1"/>
    <w:pPr>
      <w:ind w:left="1276"/>
    </w:pPr>
  </w:style>
  <w:style w:type="character" w:styleId="Nivel3Char" w:customStyle="1">
    <w:name w:val="Nivel 3 Char"/>
    <w:basedOn w:val="Fontepargpadro"/>
    <w:link w:val="Nivel3"/>
    <w:qFormat w:val="1"/>
    <w:rPr>
      <w:rFonts w:ascii="Arial" w:cs="Arial" w:hAnsi="Arial" w:eastAsiaTheme="minorEastAsia"/>
      <w:color w:val="000000"/>
    </w:rPr>
  </w:style>
  <w:style w:type="character" w:styleId="Nivel2Char" w:customStyle="1">
    <w:name w:val="Nivel 2 Char"/>
    <w:basedOn w:val="Fontepargpadro"/>
    <w:link w:val="Nivel2"/>
    <w:locked w:val="1"/>
    <w:rPr>
      <w:rFonts w:ascii="Arial" w:cs="Arial" w:hAnsi="Arial" w:eastAsiaTheme="minorEastAsia"/>
      <w:color w:val="000000"/>
    </w:rPr>
  </w:style>
  <w:style w:type="character" w:styleId="Nivel4Char" w:customStyle="1">
    <w:name w:val="Nivel 4 Char"/>
    <w:basedOn w:val="Fontepargpadro"/>
    <w:link w:val="Nivel4"/>
    <w:qFormat w:val="1"/>
    <w:rPr>
      <w:rFonts w:ascii="Arial" w:cs="Arial" w:hAnsi="Arial" w:eastAsiaTheme="minorEastAsia"/>
    </w:rPr>
  </w:style>
  <w:style w:type="table" w:styleId="Style61" w:customStyle="1">
    <w:name w:val="_Style 61"/>
    <w:basedOn w:val="TableNormal0"/>
    <w:tblPr>
      <w:tblCellMar>
        <w:left w:w="115.0" w:type="dxa"/>
        <w:right w:w="115.0" w:type="dxa"/>
      </w:tblCellMar>
    </w:tblPr>
  </w:style>
  <w:style w:type="table" w:styleId="a" w:customStyle="1">
    <w:basedOn w:val="TableNormal"/>
    <w:tblPr>
      <w:tblStyleRowBandSize w:val="1"/>
      <w:tblStyleColBandSize w:val="1"/>
      <w:tblCellMar>
        <w:left w:w="115.0" w:type="dxa"/>
        <w:right w:w="115.0" w:type="dxa"/>
      </w:tblCellMar>
    </w:tblPr>
  </w:style>
  <w:style w:type="character" w:styleId="normaltextrun" w:customStyle="1">
    <w:name w:val="normaltextrun"/>
    <w:basedOn w:val="Fontepargpadro"/>
    <w:rsid w:val="00AE3C34"/>
  </w:style>
  <w:style w:type="paragraph" w:styleId="Notaexplicativa" w:customStyle="1">
    <w:name w:val="Nota explicativa"/>
    <w:basedOn w:val="Citao"/>
    <w:link w:val="NotaexplicativaChar"/>
    <w:rsid w:val="00EB5303"/>
    <w:rPr>
      <w:szCs w:val="20"/>
    </w:rPr>
  </w:style>
  <w:style w:type="character" w:styleId="NotaexplicativaChar" w:customStyle="1">
    <w:name w:val="Nota explicativa Char"/>
    <w:basedOn w:val="Fontepargpadro"/>
    <w:link w:val="Notaexplicativa"/>
    <w:rsid w:val="00EB5303"/>
    <w:rPr>
      <w:rFonts w:cs="Tahoma" w:eastAsia="Calibri"/>
      <w:i w:val="1"/>
      <w:iCs w:val="1"/>
      <w:color w:val="000000"/>
      <w:shd w:color="auto" w:fill="ffffcc" w:val="clear"/>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planalto.gov.br/ccivil_03/_ato2019-2022/2021/lei/L14133.htm#art62" TargetMode="External"/><Relationship Id="rId42" Type="http://schemas.openxmlformats.org/officeDocument/2006/relationships/hyperlink" Target="http://www.planalto.gov.br/ccivil_03/_ato2019-2022/2021/lei/L14133.htm#art63" TargetMode="External"/><Relationship Id="rId41" Type="http://schemas.openxmlformats.org/officeDocument/2006/relationships/hyperlink" Target="https://www.planalto.gov.br/ccivil_03/_ato2015-2018/2016/decreto/d8660.htm" TargetMode="External"/><Relationship Id="rId44"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art4" TargetMode="External"/><Relationship Id="rId46"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no-3-de-26-de-abril-de-2018"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jpg"/><Relationship Id="rId48" Type="http://schemas.openxmlformats.org/officeDocument/2006/relationships/hyperlink" Target="http://www.planalto.gov.br/ccivil_03/_ato2019-2022/2021/lei/L14133.htm#art64" TargetMode="External"/><Relationship Id="rId47"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 Id="rId31" Type="http://schemas.openxmlformats.org/officeDocument/2006/relationships/hyperlink" Target="http://www.planalto.gov.br/ccivil_03/_ato2019-2022/2021/lei/L14133.htm#art14" TargetMode="External"/><Relationship Id="rId30" Type="http://schemas.openxmlformats.org/officeDocument/2006/relationships/hyperlink" Target="https://www.planalto.gov.br/ccivil_03/_ato2007-2010/2009/lei/l12187.htm#:~:text=LEI%20N%C2%BA%2012.187%2C%20DE%2029%20DE%20DEZEMBRO%20DE%202009.&amp;text=Institui%20a%20Pol%C3%ADtica%20Nacional%20sobre,PNMC%20e%20d%C3%A1%20outras%20provid%C3%AAncias." TargetMode="External"/><Relationship Id="rId33" Type="http://schemas.openxmlformats.org/officeDocument/2006/relationships/hyperlink" Target="https://www.portaltransparencia.gov.br/sancoes/cnep" TargetMode="External"/><Relationship Id="rId32" Type="http://schemas.openxmlformats.org/officeDocument/2006/relationships/hyperlink" Target="http://www.portaldatransparencia.gov.br/sancoes/ceis" TargetMode="External"/><Relationship Id="rId35" Type="http://schemas.openxmlformats.org/officeDocument/2006/relationships/hyperlink" Target="https://www.gov.br/compras/pt-br/acesso-a-informacao/legislacao/instrucoes-normativas/instrucao-normativa-no-3-de-26-de-abril-de-2018#art29" TargetMode="External"/><Relationship Id="rId34" Type="http://schemas.openxmlformats.org/officeDocument/2006/relationships/hyperlink" Target="https://www.planalto.gov.br/ccivil_03/leis/l8429.htm#:~:text=%C3%A0s%20seguintes%20comina%C3%A7%C3%B5es%3A-,Art.,n%C2%BA%2012.120%2C%20de%202009)." TargetMode="External"/><Relationship Id="rId37"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gov.br/compras/pt-br/acesso-a-informacao/legislacao/instrucoes-normativas/instrucao-normativa-no-3-de-26-de-abril-de-2018#art29" TargetMode="External"/><Relationship Id="rId39" Type="http://schemas.openxmlformats.org/officeDocument/2006/relationships/hyperlink" Target="https://www.gov.br/compras/pt-br/acesso-a-informacao/legislacao/instrucoes-normativas/instrucao-normativa-seges-me-no-73-de-30-de-setembro-de-2022#art29" TargetMode="External"/><Relationship Id="rId38"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ufpb.br/sof/contents/menu/servicos/CPL" TargetMode="External"/><Relationship Id="rId61" Type="http://schemas.openxmlformats.org/officeDocument/2006/relationships/hyperlink" Target="https://www.ufpb.br/sof/contents/menu/servicos/CPL" TargetMode="External"/><Relationship Id="rId20" Type="http://schemas.openxmlformats.org/officeDocument/2006/relationships/hyperlink" Target="https://www.planalto.gov.br/ccivil_03/constituicao/constituicaocompilado.htm#art7" TargetMode="External"/><Relationship Id="rId64" Type="http://schemas.openxmlformats.org/officeDocument/2006/relationships/header" Target="header1.xml"/><Relationship Id="rId63" Type="http://schemas.openxmlformats.org/officeDocument/2006/relationships/header" Target="header2.xml"/><Relationship Id="rId22" Type="http://schemas.openxmlformats.org/officeDocument/2006/relationships/hyperlink" Target="https://www.planalto.gov.br/ccivil_03/leis/lcp/lcp123.htm#art3" TargetMode="External"/><Relationship Id="rId2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art4%C2%A71" TargetMode="External"/><Relationship Id="rId23" Type="http://schemas.openxmlformats.org/officeDocument/2006/relationships/hyperlink" Target="https://www.planalto.gov.br/ccivil_03/leis/lcp/lcp123.htm#art42" TargetMode="External"/><Relationship Id="rId60" Type="http://schemas.openxmlformats.org/officeDocument/2006/relationships/hyperlink" Target="mailto:licitacoes@sof.ufpb.br" TargetMode="External"/><Relationship Id="rId26"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28" Type="http://schemas.openxmlformats.org/officeDocument/2006/relationships/hyperlink" Target="https://www.planalto.gov.br/ccivil_03/_ato2015-2018/2015/decreto/d8539.htm" TargetMode="External"/><Relationship Id="rId27" Type="http://schemas.openxmlformats.org/officeDocument/2006/relationships/hyperlink" Target="https://www.planalto.gov.br/ccivil_03/leis/lcp/lcp123.htm#art44" TargetMode="External"/><Relationship Id="rId29" Type="http://schemas.openxmlformats.org/officeDocument/2006/relationships/hyperlink" Target="http://www.planalto.gov.br/ccivil_03/_ato2019-2022/2021/lei/L14133.htm#art60" TargetMode="External"/><Relationship Id="rId51" Type="http://schemas.openxmlformats.org/officeDocument/2006/relationships/hyperlink" Target="http://www.planalto.gov.br/ccivil_03/_ato2019-2022/2021/lei/L14133.htm#art165" TargetMode="External"/><Relationship Id="rId50" Type="http://schemas.openxmlformats.org/officeDocument/2006/relationships/hyperlink" Target="https://www.planalto.gov.br/ccivil_03/_ato2015-2018/2015/decreto/d8538.htm#art4" TargetMode="External"/><Relationship Id="rId53" Type="http://schemas.openxmlformats.org/officeDocument/2006/relationships/hyperlink" Target="https://sipac.ufpb.br/public/jsp/portal.jsf" TargetMode="External"/><Relationship Id="rId52" Type="http://schemas.openxmlformats.org/officeDocument/2006/relationships/hyperlink" Target="https://www.ufpb.br/sof/contents/menu/servicos/CPL" TargetMode="External"/><Relationship Id="rId11" Type="http://schemas.openxmlformats.org/officeDocument/2006/relationships/hyperlink" Target="mailto:licitacoes@sof.ufpb.br" TargetMode="External"/><Relationship Id="rId55" Type="http://schemas.openxmlformats.org/officeDocument/2006/relationships/hyperlink" Target="https://www.planalto.gov.br/ccivil_03/_ato2011-2014/2013/lei/l12846.htm#art5" TargetMode="External"/><Relationship Id="rId10" Type="http://schemas.openxmlformats.org/officeDocument/2006/relationships/hyperlink" Target="https://www.gov.br/compras/pt-br" TargetMode="External"/><Relationship Id="rId54" Type="http://schemas.openxmlformats.org/officeDocument/2006/relationships/hyperlink" Target="https://sipac.ufpb.br/public/jsp/portal.jsf" TargetMode="External"/><Relationship Id="rId13" Type="http://schemas.openxmlformats.org/officeDocument/2006/relationships/hyperlink" Target="https://www.gov.br/compras/pt-br" TargetMode="External"/><Relationship Id="rId57" Type="http://schemas.openxmlformats.org/officeDocument/2006/relationships/hyperlink" Target="http://www.planalto.gov.br/ccivil_03/_ato2019-2022/2021/lei/L14133.htm#art156%C2%A75" TargetMode="External"/><Relationship Id="rId12" Type="http://schemas.openxmlformats.org/officeDocument/2006/relationships/hyperlink" Target="mailto:licitacoes@sof.ufpb.br" TargetMode="External"/><Relationship Id="rId56" Type="http://schemas.openxmlformats.org/officeDocument/2006/relationships/hyperlink" Target="http://www.planalto.gov.br/ccivil_03/_ato2019-2022/2021/lei/L14133.htm" TargetMode="External"/><Relationship Id="rId15" Type="http://schemas.openxmlformats.org/officeDocument/2006/relationships/footer" Target="footer2.xml"/><Relationship Id="rId59" Type="http://schemas.openxmlformats.org/officeDocument/2006/relationships/hyperlink" Target="http://www.planalto.gov.br/ccivil_03/_ato2019-2022/2021/lei/L14133.htm" TargetMode="External"/><Relationship Id="rId14" Type="http://schemas.openxmlformats.org/officeDocument/2006/relationships/hyperlink" Target="https://www.ufpb.br/sof/contents/menu/servicos/CPL" TargetMode="External"/><Relationship Id="rId58"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gov.br/compras" TargetMode="External"/><Relationship Id="rId16" Type="http://schemas.openxmlformats.org/officeDocument/2006/relationships/footer" Target="footer1.xml"/><Relationship Id="rId19"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art9%C2%A7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gov.br/compras/pt-br/acesso-a-informacao/legislacao/instrucoes-normativas/instrucao-normativa-seges-me-no-73-de-30-de-setembro-de-2022#art19" TargetMode="External"/><Relationship Id="rId2" Type="http://schemas.openxmlformats.org/officeDocument/2006/relationships/hyperlink" Target="https://www.gov.br/compras/pt-br/acesso-a-informacao/legislacao/instrucoes-normativas/instrucao-normativa-seges-me-no-73-de-30-de-setembro-de-2022#art19" TargetMode="External"/><Relationship Id="rId3" Type="http://schemas.openxmlformats.org/officeDocument/2006/relationships/hyperlink" Target="https://www.gov.br/compras/pt-br/acesso-a-informacao/legislacao/instrucoes-normativas/instrucao-normativa-seges-me-no-73-de-30-de-setembro-de-2022#art19" TargetMode="External"/><Relationship Id="rId4" Type="http://schemas.openxmlformats.org/officeDocument/2006/relationships/hyperlink" Target="http://www.planalto.gov.br/ccivil_03/_ato2019-2022/2021/lei/L14133.htm#art90%C2%A73" TargetMode="External"/><Relationship Id="rId11"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https://www.gov.br/compras/pt-br/acesso-a-informacao/legislacao/instrucoes-normativas/instrucao-normativa-seges-me-no-73-de-30-de-setembro-de-2022#art22%C2%A71" TargetMode="External"/><Relationship Id="rId5" Type="http://schemas.openxmlformats.org/officeDocument/2006/relationships/hyperlink" Target="http://www.planalto.gov.br/ccivil_03/_ato2019-2022/2021/lei/L14133.htm#art90%C2%A73" TargetMode="External"/><Relationship Id="rId6" Type="http://schemas.openxmlformats.org/officeDocument/2006/relationships/hyperlink" Target="http://www.planalto.gov.br/ccivil_03/_ato2019-2022/2021/lei/L14133.htm#art90%C2%A73" TargetMode="External"/><Relationship Id="rId7" Type="http://schemas.openxmlformats.org/officeDocument/2006/relationships/hyperlink" Target="https://www.gov.br/compras/pt-br/acesso-a-informacao/legislacao/instrucoes-normativas/instrucao-normativa-seges-me-no-73-de-30-de-setembro-de-2022#art22%C2%A71" TargetMode="External"/><Relationship Id="rId8" Type="http://schemas.openxmlformats.org/officeDocument/2006/relationships/hyperlink" Target="https://www.gov.br/compras/pt-br/acesso-a-informacao/legislacao/instrucoes-normativas/instrucao-normativa-seges-me-no-73-de-30-de-setembro-de-2022#art22%C2%A71"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yg+NXuvB8t0sE/oSzFaJB4062g==">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2023-04-28T18:57:00Z</dcterms:created>
  <dc:creator>Adriano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1046-11.2.0.11486</vt:lpwstr>
  </property>
  <property fmtid="{D5CDD505-2E9C-101B-9397-08002B2CF9AE}" pid="3" name="ICV">
    <vt:lpwstr>3A87445321B2475BB0E32D497B35B991</vt:lpwstr>
  </property>
  <property fmtid="{D5CDD505-2E9C-101B-9397-08002B2CF9AE}" pid="4" name="KSOProductBuildVer">
    <vt:lpwstr>1046-11.2.0.11486</vt:lpwstr>
  </property>
  <property fmtid="{D5CDD505-2E9C-101B-9397-08002B2CF9AE}" pid="5" name="ICV">
    <vt:lpwstr>3A87445321B2475BB0E32D497B35B991</vt:lpwstr>
  </property>
</Properties>
</file>